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7571" w14:textId="77777777" w:rsidR="00255C83" w:rsidRPr="00691919" w:rsidRDefault="00255C83" w:rsidP="00255C83">
      <w:pPr>
        <w:jc w:val="center"/>
        <w:rPr>
          <w:sz w:val="18"/>
          <w:szCs w:val="18"/>
        </w:rPr>
      </w:pPr>
      <w:r w:rsidRPr="00691919">
        <w:rPr>
          <w:sz w:val="18"/>
          <w:szCs w:val="18"/>
        </w:rPr>
        <w:t>HPOA Annual Meeting July 11, 2026</w:t>
      </w:r>
    </w:p>
    <w:p w14:paraId="52135ECB" w14:textId="77777777" w:rsidR="00255C83" w:rsidRPr="00691919" w:rsidRDefault="00255C83" w:rsidP="00691919">
      <w:pPr>
        <w:rPr>
          <w:sz w:val="18"/>
          <w:szCs w:val="18"/>
        </w:rPr>
      </w:pPr>
      <w:r w:rsidRPr="005A2EB2">
        <w:rPr>
          <w:b/>
          <w:bCs/>
          <w:i/>
          <w:iCs/>
        </w:rPr>
        <w:t>Proposal 1</w:t>
      </w:r>
      <w:r w:rsidRPr="00691919">
        <w:rPr>
          <w:sz w:val="18"/>
          <w:szCs w:val="18"/>
        </w:rPr>
        <w:t xml:space="preserve">. </w:t>
      </w:r>
      <w:r w:rsidRPr="003A123D">
        <w:rPr>
          <w:b/>
          <w:bCs/>
          <w:i/>
          <w:iCs/>
        </w:rPr>
        <w:t>Eliminate Duplication in By-Law Article One Section 3 and leave in Restrictions Paragraph 11</w:t>
      </w:r>
      <w:r w:rsidRPr="00691919">
        <w:rPr>
          <w:sz w:val="18"/>
          <w:szCs w:val="18"/>
        </w:rPr>
        <w:tab/>
      </w:r>
    </w:p>
    <w:p w14:paraId="4C287D6B" w14:textId="77777777" w:rsidR="00255C83" w:rsidRPr="00691919" w:rsidRDefault="00255C83" w:rsidP="00255C83">
      <w:pPr>
        <w:rPr>
          <w:b/>
          <w:bCs/>
          <w:sz w:val="18"/>
          <w:szCs w:val="18"/>
        </w:rPr>
      </w:pPr>
      <w:r w:rsidRPr="00691919">
        <w:rPr>
          <w:b/>
          <w:bCs/>
          <w:sz w:val="18"/>
          <w:szCs w:val="18"/>
        </w:rPr>
        <w:t>Bold Typeface indicates Changes.</w:t>
      </w:r>
    </w:p>
    <w:p w14:paraId="48604C62" w14:textId="77777777" w:rsidR="00255C83" w:rsidRPr="00691919" w:rsidRDefault="00255C83" w:rsidP="00255C83">
      <w:pPr>
        <w:rPr>
          <w:sz w:val="18"/>
          <w:szCs w:val="18"/>
          <w:u w:val="single"/>
        </w:rPr>
      </w:pPr>
      <w:r w:rsidRPr="00691919">
        <w:rPr>
          <w:sz w:val="18"/>
          <w:szCs w:val="18"/>
          <w:u w:val="single"/>
        </w:rPr>
        <w:t>Current Document</w:t>
      </w:r>
    </w:p>
    <w:p w14:paraId="315F35A0" w14:textId="77777777" w:rsidR="00255C83" w:rsidRPr="00691919" w:rsidRDefault="00255C83" w:rsidP="00255C83">
      <w:pPr>
        <w:rPr>
          <w:sz w:val="18"/>
          <w:szCs w:val="18"/>
        </w:rPr>
      </w:pPr>
      <w:r w:rsidRPr="00691919">
        <w:rPr>
          <w:sz w:val="18"/>
          <w:szCs w:val="18"/>
        </w:rPr>
        <w:t xml:space="preserve">SECTION 3.  Upon termination of membership, whether by death, transfer or sale of property, all the rights, properties, funds or assets of the Association shall cease, ipso facto. Dues, </w:t>
      </w:r>
      <w:proofErr w:type="gramStart"/>
      <w:r w:rsidRPr="00691919">
        <w:rPr>
          <w:sz w:val="18"/>
          <w:szCs w:val="18"/>
        </w:rPr>
        <w:t>liens</w:t>
      </w:r>
      <w:proofErr w:type="gramEnd"/>
      <w:r w:rsidRPr="00691919">
        <w:rPr>
          <w:sz w:val="18"/>
          <w:szCs w:val="18"/>
        </w:rPr>
        <w:t xml:space="preserve"> and assessments shall </w:t>
      </w:r>
      <w:proofErr w:type="gramStart"/>
      <w:r w:rsidRPr="00691919">
        <w:rPr>
          <w:sz w:val="18"/>
          <w:szCs w:val="18"/>
        </w:rPr>
        <w:t>transfer</w:t>
      </w:r>
      <w:proofErr w:type="gramEnd"/>
      <w:r w:rsidRPr="00691919">
        <w:rPr>
          <w:sz w:val="18"/>
          <w:szCs w:val="18"/>
        </w:rPr>
        <w:t xml:space="preserve"> with the property. In the event a member sells or transfers all or only a portion of their property, then the rights, privileges and appropriate dues and assessments for that property shall </w:t>
      </w:r>
      <w:proofErr w:type="gramStart"/>
      <w:r w:rsidRPr="00691919">
        <w:rPr>
          <w:sz w:val="18"/>
          <w:szCs w:val="18"/>
        </w:rPr>
        <w:t>transfer</w:t>
      </w:r>
      <w:proofErr w:type="gramEnd"/>
      <w:r w:rsidRPr="00691919">
        <w:rPr>
          <w:sz w:val="18"/>
          <w:szCs w:val="18"/>
        </w:rPr>
        <w:t xml:space="preserve"> to the new owner. Property owners owning multiple lots and paying one set of dues status shall remain unchanged until all or a portion of that property is sold or transferred. Only sold or transferred property shall be subject to appropriate dues and assessments. Property owners owning multiple lots on record and paying one set of dues on and prior to July 1, 2022, shall no longer be grandfathered at one set of dues and assessments. All property owners shall be assessed dues and assessments according to the following formula:</w:t>
      </w:r>
    </w:p>
    <w:p w14:paraId="2C9915CA" w14:textId="77777777" w:rsidR="00255C83" w:rsidRPr="00691919" w:rsidRDefault="00255C83" w:rsidP="00255C83">
      <w:pPr>
        <w:ind w:left="720"/>
        <w:rPr>
          <w:sz w:val="18"/>
          <w:szCs w:val="18"/>
        </w:rPr>
      </w:pPr>
      <w:r w:rsidRPr="00691919">
        <w:rPr>
          <w:sz w:val="18"/>
          <w:szCs w:val="18"/>
        </w:rPr>
        <w:t>$300.00 for the first four lots and $25.00 for each additional lot due by June 30th each year; A $25 monthly late fee will be assessed on the 30th day of each month. The assessments include household trash fees for all residential owners. Commercial property owners’ dues and assessments are $180 for the first four (4) lots and $36 for each additional lot due by June 30 each year, a monthly late fee of $25.00 will be assessed on the 30th day of each month. Commercial property owners are not allowed usage of dumpsters for any refuse from the commercial lots. Guests are not permitted to use the garbage amenities.</w:t>
      </w:r>
    </w:p>
    <w:p w14:paraId="07E5B7FC" w14:textId="77777777" w:rsidR="00255C83" w:rsidRPr="00691919" w:rsidRDefault="00255C83" w:rsidP="00255C83">
      <w:pPr>
        <w:ind w:left="720"/>
        <w:rPr>
          <w:sz w:val="18"/>
          <w:szCs w:val="18"/>
        </w:rPr>
      </w:pPr>
    </w:p>
    <w:p w14:paraId="12CFEA9C" w14:textId="77777777" w:rsidR="00255C83" w:rsidRPr="00691919" w:rsidRDefault="00255C83" w:rsidP="00255C83">
      <w:pPr>
        <w:jc w:val="both"/>
        <w:rPr>
          <w:sz w:val="18"/>
          <w:szCs w:val="18"/>
          <w:u w:val="single"/>
        </w:rPr>
      </w:pPr>
      <w:r w:rsidRPr="00691919">
        <w:rPr>
          <w:sz w:val="18"/>
          <w:szCs w:val="18"/>
          <w:u w:val="single"/>
        </w:rPr>
        <w:t>Proposed Document</w:t>
      </w:r>
    </w:p>
    <w:p w14:paraId="4D680EA7" w14:textId="77777777" w:rsidR="00255C83" w:rsidRPr="00691919" w:rsidRDefault="00255C83" w:rsidP="00255C83">
      <w:pPr>
        <w:rPr>
          <w:b/>
          <w:bCs/>
          <w:sz w:val="18"/>
          <w:szCs w:val="18"/>
        </w:rPr>
      </w:pPr>
      <w:r w:rsidRPr="00691919">
        <w:rPr>
          <w:sz w:val="18"/>
          <w:szCs w:val="18"/>
        </w:rPr>
        <w:t xml:space="preserve">SECTION 3.  Upon termination of membership, whether by death, transfer or sale of property, all the rights, properties, funds or assets of the Association shall cease, ipso facto. Dues, </w:t>
      </w:r>
      <w:proofErr w:type="gramStart"/>
      <w:r w:rsidRPr="00691919">
        <w:rPr>
          <w:sz w:val="18"/>
          <w:szCs w:val="18"/>
        </w:rPr>
        <w:t>liens</w:t>
      </w:r>
      <w:proofErr w:type="gramEnd"/>
      <w:r w:rsidRPr="00691919">
        <w:rPr>
          <w:sz w:val="18"/>
          <w:szCs w:val="18"/>
        </w:rPr>
        <w:t xml:space="preserve"> and assessments shall </w:t>
      </w:r>
      <w:proofErr w:type="gramStart"/>
      <w:r w:rsidRPr="00691919">
        <w:rPr>
          <w:sz w:val="18"/>
          <w:szCs w:val="18"/>
        </w:rPr>
        <w:t>transfer</w:t>
      </w:r>
      <w:proofErr w:type="gramEnd"/>
      <w:r w:rsidRPr="00691919">
        <w:rPr>
          <w:sz w:val="18"/>
          <w:szCs w:val="18"/>
        </w:rPr>
        <w:t xml:space="preserve"> with the property. In the event a member sells or transfers all or only a portion of their property, then the rights, privileges and appropriate dues and assessments for that property shall </w:t>
      </w:r>
      <w:proofErr w:type="gramStart"/>
      <w:r w:rsidRPr="00691919">
        <w:rPr>
          <w:sz w:val="18"/>
          <w:szCs w:val="18"/>
        </w:rPr>
        <w:t>transfer</w:t>
      </w:r>
      <w:proofErr w:type="gramEnd"/>
      <w:r w:rsidRPr="00691919">
        <w:rPr>
          <w:sz w:val="18"/>
          <w:szCs w:val="18"/>
        </w:rPr>
        <w:t xml:space="preserve"> to the new owner. Property owners owning multiple lots and paying one set of dues status shall remain unchanged until all or a portion of that property is sold or transferred. Only sold or transferred property shall be subject to appropriate dues and assessments. Property owners owning multiple lots on record and paying one set of dues on and prior to July 1, 2022, shall no longer be grandfathered at one set of dues and assessments. </w:t>
      </w:r>
    </w:p>
    <w:p w14:paraId="52246C00" w14:textId="4F5FFBA9" w:rsidR="00691919" w:rsidRDefault="00255C83">
      <w:pPr>
        <w:rPr>
          <w:b/>
          <w:bCs/>
          <w:sz w:val="18"/>
          <w:szCs w:val="18"/>
        </w:rPr>
      </w:pPr>
      <w:r w:rsidRPr="00691919">
        <w:rPr>
          <w:sz w:val="18"/>
          <w:szCs w:val="18"/>
        </w:rPr>
        <w:t xml:space="preserve">All property owners shall be assessed dues and assessments according to the </w:t>
      </w:r>
      <w:r w:rsidRPr="00691919">
        <w:rPr>
          <w:b/>
          <w:bCs/>
          <w:sz w:val="18"/>
          <w:szCs w:val="18"/>
        </w:rPr>
        <w:t>Restriction Paragraph 11) Assessments / Dues</w:t>
      </w:r>
    </w:p>
    <w:p w14:paraId="1686B8E3" w14:textId="117C03C0" w:rsidR="00691919" w:rsidRDefault="00691919">
      <w:pPr>
        <w:rPr>
          <w:sz w:val="18"/>
          <w:szCs w:val="18"/>
          <w:u w:val="single"/>
        </w:rPr>
      </w:pPr>
      <w:r>
        <w:rPr>
          <w:sz w:val="18"/>
          <w:szCs w:val="18"/>
          <w:u w:val="single"/>
        </w:rPr>
        <w:t xml:space="preserve">                      ___________________-______________________________________________________________________________________________</w:t>
      </w:r>
    </w:p>
    <w:p w14:paraId="2A3E29E0" w14:textId="77777777" w:rsidR="00691919" w:rsidRDefault="00691919" w:rsidP="00691919">
      <w:pPr>
        <w:spacing w:line="259" w:lineRule="auto"/>
        <w:rPr>
          <w:sz w:val="18"/>
          <w:szCs w:val="18"/>
          <w:u w:val="single"/>
        </w:rPr>
      </w:pPr>
    </w:p>
    <w:p w14:paraId="1702DFCF" w14:textId="5DA8A7E7" w:rsidR="00255C83" w:rsidRPr="00691919" w:rsidRDefault="00255C83" w:rsidP="00691919">
      <w:pPr>
        <w:spacing w:line="259" w:lineRule="auto"/>
        <w:rPr>
          <w:sz w:val="18"/>
          <w:szCs w:val="18"/>
        </w:rPr>
      </w:pPr>
      <w:r w:rsidRPr="005A2EB2">
        <w:rPr>
          <w:b/>
          <w:bCs/>
          <w:i/>
          <w:iCs/>
        </w:rPr>
        <w:t>Proposal 2A</w:t>
      </w:r>
      <w:r w:rsidRPr="00691919">
        <w:rPr>
          <w:sz w:val="18"/>
          <w:szCs w:val="18"/>
        </w:rPr>
        <w:t xml:space="preserve">. </w:t>
      </w:r>
      <w:r w:rsidRPr="003A123D">
        <w:rPr>
          <w:b/>
          <w:bCs/>
          <w:i/>
          <w:iCs/>
        </w:rPr>
        <w:t>Restriction Paragraph 11 – Termination of Central Dump Station</w:t>
      </w:r>
    </w:p>
    <w:p w14:paraId="6450B47B" w14:textId="77777777" w:rsidR="00255C83" w:rsidRPr="00691919" w:rsidRDefault="00255C83" w:rsidP="00255C83">
      <w:pPr>
        <w:spacing w:line="259" w:lineRule="auto"/>
        <w:rPr>
          <w:b/>
          <w:bCs/>
          <w:sz w:val="18"/>
          <w:szCs w:val="18"/>
        </w:rPr>
      </w:pPr>
      <w:r w:rsidRPr="00691919">
        <w:rPr>
          <w:b/>
          <w:bCs/>
          <w:sz w:val="18"/>
          <w:szCs w:val="18"/>
        </w:rPr>
        <w:t>Bold Typeface indicates Changes.</w:t>
      </w:r>
    </w:p>
    <w:p w14:paraId="0728B9F0" w14:textId="77777777" w:rsidR="00255C83" w:rsidRPr="00691919" w:rsidRDefault="00255C83" w:rsidP="00255C83">
      <w:pPr>
        <w:spacing w:line="259" w:lineRule="auto"/>
        <w:rPr>
          <w:sz w:val="18"/>
          <w:szCs w:val="18"/>
          <w:u w:val="single"/>
        </w:rPr>
      </w:pPr>
      <w:r w:rsidRPr="00691919">
        <w:rPr>
          <w:sz w:val="18"/>
          <w:szCs w:val="18"/>
          <w:u w:val="single"/>
        </w:rPr>
        <w:t>Current Document</w:t>
      </w:r>
    </w:p>
    <w:p w14:paraId="4071EB34" w14:textId="77777777" w:rsidR="00255C83" w:rsidRPr="00691919" w:rsidRDefault="00255C83" w:rsidP="00255C83">
      <w:pPr>
        <w:spacing w:line="259" w:lineRule="auto"/>
        <w:ind w:left="360"/>
        <w:rPr>
          <w:bCs/>
          <w:color w:val="000000" w:themeColor="text1"/>
          <w:sz w:val="18"/>
          <w:szCs w:val="18"/>
        </w:rPr>
      </w:pPr>
      <w:r w:rsidRPr="00691919">
        <w:rPr>
          <w:bCs/>
          <w:color w:val="000000" w:themeColor="text1"/>
          <w:sz w:val="18"/>
          <w:szCs w:val="18"/>
        </w:rPr>
        <w:t>11) Assessments / Dues:</w:t>
      </w:r>
    </w:p>
    <w:p w14:paraId="6D58FA83" w14:textId="77777777" w:rsidR="00255C83" w:rsidRPr="00691919" w:rsidRDefault="00255C83" w:rsidP="00255C83">
      <w:pPr>
        <w:rPr>
          <w:bCs/>
          <w:color w:val="000000" w:themeColor="text1"/>
          <w:sz w:val="18"/>
          <w:szCs w:val="18"/>
        </w:rPr>
      </w:pPr>
      <w:r w:rsidRPr="00691919">
        <w:rPr>
          <w:bCs/>
          <w:color w:val="000000" w:themeColor="text1"/>
          <w:sz w:val="18"/>
          <w:szCs w:val="18"/>
        </w:rPr>
        <w:t xml:space="preserve">Subject to the provisions of the last sentence of this paragraph as to each lot in this subdivision, an assessment is hereby made of $300.00 for the first four (4) lots and $25.00 per lot, </w:t>
      </w:r>
      <w:proofErr w:type="gramStart"/>
      <w:r w:rsidRPr="00691919">
        <w:rPr>
          <w:bCs/>
          <w:color w:val="000000" w:themeColor="text1"/>
          <w:sz w:val="18"/>
          <w:szCs w:val="18"/>
        </w:rPr>
        <w:t>in excess of</w:t>
      </w:r>
      <w:proofErr w:type="gramEnd"/>
      <w:r w:rsidRPr="00691919">
        <w:rPr>
          <w:bCs/>
          <w:color w:val="000000" w:themeColor="text1"/>
          <w:sz w:val="18"/>
          <w:szCs w:val="18"/>
        </w:rPr>
        <w:t xml:space="preserve"> four (4) lots. Commercial property owners’ dues and assessments are $180.00 for the first four (4) lots and $36.00 for each additional lot.  Commercial property owners are not allowed usage of the dumpsters for any refuse from the commercial lots.  The word “owner” as used in this sentence shall include also the purchaser under a sales contract with the undesigned of a lot in Harbor Point Subdivision.  Such assessments  may be used for the enforcement of these subdivision restrictions and for the construction, reconstruction, improvement and maintenance of roads and streets, swimming pools, parks, dumpster site, dock and other improvements in Harbor Point Owners Association and for any other uses approved by the Board of Directors of Harbor Point Owners Association, it being understood that said swimming pools, parks, dumpsters site and recreational areas are for the sole use and benefit of the members of said Association, their families and </w:t>
      </w:r>
      <w:r w:rsidRPr="00691919">
        <w:rPr>
          <w:bCs/>
          <w:color w:val="000000" w:themeColor="text1"/>
          <w:sz w:val="18"/>
          <w:szCs w:val="18"/>
        </w:rPr>
        <w:lastRenderedPageBreak/>
        <w:t>authorized guest.  Any non-paid member or any person residing at the address or visiting at the residence of a paid member cannot use any of the amenities under any paid member and shall be considered an unauthorized guest.</w:t>
      </w:r>
      <w:r w:rsidRPr="00691919">
        <w:rPr>
          <w:b/>
          <w:i/>
          <w:iCs/>
          <w:color w:val="000000" w:themeColor="text1"/>
          <w:sz w:val="18"/>
          <w:szCs w:val="18"/>
        </w:rPr>
        <w:t xml:space="preserve">  </w:t>
      </w:r>
      <w:r w:rsidRPr="00691919">
        <w:rPr>
          <w:bCs/>
          <w:color w:val="000000" w:themeColor="text1"/>
          <w:sz w:val="18"/>
          <w:szCs w:val="18"/>
        </w:rPr>
        <w:t xml:space="preserve">Said assessment shall accrue from the </w:t>
      </w:r>
      <w:proofErr w:type="gramStart"/>
      <w:r w:rsidRPr="00691919">
        <w:rPr>
          <w:bCs/>
          <w:color w:val="000000" w:themeColor="text1"/>
          <w:sz w:val="18"/>
          <w:szCs w:val="18"/>
        </w:rPr>
        <w:t>earlier of the</w:t>
      </w:r>
      <w:proofErr w:type="gramEnd"/>
      <w:r w:rsidRPr="00691919">
        <w:rPr>
          <w:bCs/>
          <w:color w:val="000000" w:themeColor="text1"/>
          <w:sz w:val="18"/>
          <w:szCs w:val="18"/>
        </w:rPr>
        <w:t xml:space="preserve"> date of the agreement for deed from the undersigned as seller to a purchaser or of the conveyance by the undersigned as grantor.  Such assessment shall be and is hereby secured by a lien on each lot hereunder, respectively, and shall be payable to Harbor Point Owners Association (a Texas non-profit corporation), its successors and assigns, the owner of said assessment funds, on June 30</w:t>
      </w:r>
      <w:r w:rsidRPr="00691919">
        <w:rPr>
          <w:bCs/>
          <w:color w:val="000000" w:themeColor="text1"/>
          <w:sz w:val="18"/>
          <w:szCs w:val="18"/>
          <w:vertAlign w:val="superscript"/>
        </w:rPr>
        <w:t>th</w:t>
      </w:r>
      <w:r w:rsidRPr="00691919">
        <w:rPr>
          <w:bCs/>
          <w:color w:val="000000" w:themeColor="text1"/>
          <w:sz w:val="18"/>
          <w:szCs w:val="18"/>
        </w:rPr>
        <w:t xml:space="preserve"> of each year commencing in 1980, at which date in the year 1980 and in successive years said assessment lien shall conclusively be deemed to have attached, and there should be no lien securing said assessment until June 30</w:t>
      </w:r>
      <w:r w:rsidRPr="00691919">
        <w:rPr>
          <w:bCs/>
          <w:color w:val="000000" w:themeColor="text1"/>
          <w:sz w:val="18"/>
          <w:szCs w:val="18"/>
          <w:vertAlign w:val="superscript"/>
        </w:rPr>
        <w:t>th</w:t>
      </w:r>
      <w:r w:rsidRPr="00691919">
        <w:rPr>
          <w:bCs/>
          <w:color w:val="000000" w:themeColor="text1"/>
          <w:sz w:val="18"/>
          <w:szCs w:val="18"/>
        </w:rPr>
        <w:t xml:space="preserve"> of each year.  Said assessment lien shall be junior and subordinate to any lien which may be placed on any lot or any portion of any lot as security for interim construction loan and / or any permanent loan for financing improvements on said lot, and / or any purchase money loan for any lot on which a dwelling or building complying with these restrictions has therefore been constructed. Assessments against lots owned by the undersigned shall accrue, and liens securing same may attach, only during such times as a contract to purchase said lots is then in force; no assessment shall be made against the undersigned nor against then unsold lots owned by it at any time (whether or not such lots have been previously sold and the contract cancelled or otherwise terminated),  and as to any lot then owned by the undersigned not covered by a contract with the undersigned then in force to sell or reverse for sale such lot, </w:t>
      </w:r>
      <w:proofErr w:type="spellStart"/>
      <w:r w:rsidRPr="00691919">
        <w:rPr>
          <w:bCs/>
          <w:color w:val="000000" w:themeColor="text1"/>
          <w:sz w:val="18"/>
          <w:szCs w:val="18"/>
        </w:rPr>
        <w:t>any</w:t>
      </w:r>
      <w:proofErr w:type="spellEnd"/>
      <w:r w:rsidRPr="00691919">
        <w:rPr>
          <w:bCs/>
          <w:color w:val="000000" w:themeColor="text1"/>
          <w:sz w:val="18"/>
          <w:szCs w:val="18"/>
        </w:rPr>
        <w:t xml:space="preserve"> then accrued but unpaid assessment under this paragraph against such lot hereupon be automatically cancelled.</w:t>
      </w:r>
    </w:p>
    <w:p w14:paraId="098F5E84" w14:textId="77777777" w:rsidR="00255C83" w:rsidRDefault="00255C83" w:rsidP="00255C83">
      <w:pPr>
        <w:spacing w:line="259" w:lineRule="auto"/>
        <w:rPr>
          <w:sz w:val="18"/>
          <w:szCs w:val="18"/>
          <w:u w:val="single"/>
        </w:rPr>
      </w:pPr>
    </w:p>
    <w:p w14:paraId="52C25E1C" w14:textId="77777777" w:rsidR="00255C83" w:rsidRPr="00691919" w:rsidRDefault="00255C83" w:rsidP="00255C83">
      <w:pPr>
        <w:spacing w:line="259" w:lineRule="auto"/>
        <w:rPr>
          <w:b/>
          <w:bCs/>
          <w:sz w:val="18"/>
          <w:szCs w:val="18"/>
        </w:rPr>
      </w:pPr>
      <w:r w:rsidRPr="00691919">
        <w:rPr>
          <w:b/>
          <w:bCs/>
          <w:sz w:val="18"/>
          <w:szCs w:val="18"/>
        </w:rPr>
        <w:t>Bold Typeface indicates Changes</w:t>
      </w:r>
    </w:p>
    <w:p w14:paraId="05A13C0E" w14:textId="77777777" w:rsidR="00255C83" w:rsidRPr="00691919" w:rsidRDefault="00255C83" w:rsidP="00255C83">
      <w:pPr>
        <w:spacing w:line="259" w:lineRule="auto"/>
        <w:rPr>
          <w:b/>
          <w:color w:val="000000" w:themeColor="text1"/>
          <w:sz w:val="18"/>
          <w:szCs w:val="18"/>
        </w:rPr>
      </w:pPr>
      <w:r w:rsidRPr="00691919">
        <w:rPr>
          <w:sz w:val="18"/>
          <w:szCs w:val="18"/>
          <w:u w:val="single"/>
        </w:rPr>
        <w:t>Proposed Document</w:t>
      </w:r>
      <w:r w:rsidRPr="00691919">
        <w:rPr>
          <w:b/>
          <w:color w:val="000000" w:themeColor="text1"/>
          <w:sz w:val="18"/>
          <w:szCs w:val="18"/>
        </w:rPr>
        <w:t xml:space="preserve"> </w:t>
      </w:r>
    </w:p>
    <w:p w14:paraId="15899D6F" w14:textId="77777777" w:rsidR="00255C83" w:rsidRPr="00691919" w:rsidRDefault="00255C83" w:rsidP="00255C83">
      <w:pPr>
        <w:spacing w:line="259" w:lineRule="auto"/>
        <w:ind w:left="360"/>
        <w:rPr>
          <w:bCs/>
          <w:color w:val="000000" w:themeColor="text1"/>
          <w:sz w:val="18"/>
          <w:szCs w:val="18"/>
        </w:rPr>
      </w:pPr>
      <w:r w:rsidRPr="00691919">
        <w:rPr>
          <w:bCs/>
          <w:color w:val="000000" w:themeColor="text1"/>
          <w:sz w:val="18"/>
          <w:szCs w:val="18"/>
        </w:rPr>
        <w:t>11) Assessments / Dues:</w:t>
      </w:r>
    </w:p>
    <w:p w14:paraId="5B697594" w14:textId="77777777" w:rsidR="00255C83" w:rsidRPr="00691919" w:rsidRDefault="00255C83" w:rsidP="00255C83">
      <w:pPr>
        <w:rPr>
          <w:b/>
          <w:bCs/>
          <w:sz w:val="18"/>
          <w:szCs w:val="18"/>
        </w:rPr>
      </w:pPr>
      <w:r w:rsidRPr="00691919">
        <w:rPr>
          <w:bCs/>
          <w:color w:val="000000" w:themeColor="text1"/>
          <w:sz w:val="18"/>
          <w:szCs w:val="18"/>
        </w:rPr>
        <w:t xml:space="preserve">Subject to the provisions of the last sentence of this paragraph as to each lot in this subdivision, an assessment is hereby made of </w:t>
      </w:r>
      <w:r w:rsidRPr="00691919">
        <w:rPr>
          <w:b/>
          <w:color w:val="000000" w:themeColor="text1"/>
          <w:sz w:val="18"/>
          <w:szCs w:val="18"/>
        </w:rPr>
        <w:t>$250.00</w:t>
      </w:r>
      <w:r w:rsidRPr="00691919">
        <w:rPr>
          <w:bCs/>
          <w:color w:val="000000" w:themeColor="text1"/>
          <w:sz w:val="18"/>
          <w:szCs w:val="18"/>
        </w:rPr>
        <w:t xml:space="preserve"> for the first four (4) lots and </w:t>
      </w:r>
      <w:r w:rsidRPr="00691919">
        <w:rPr>
          <w:b/>
          <w:color w:val="000000" w:themeColor="text1"/>
          <w:sz w:val="18"/>
          <w:szCs w:val="18"/>
        </w:rPr>
        <w:t>$25.00</w:t>
      </w:r>
      <w:r w:rsidRPr="00691919">
        <w:rPr>
          <w:bCs/>
          <w:color w:val="000000" w:themeColor="text1"/>
          <w:sz w:val="18"/>
          <w:szCs w:val="18"/>
        </w:rPr>
        <w:t xml:space="preserve"> per lot, </w:t>
      </w:r>
      <w:proofErr w:type="gramStart"/>
      <w:r w:rsidRPr="00691919">
        <w:rPr>
          <w:bCs/>
          <w:color w:val="000000" w:themeColor="text1"/>
          <w:sz w:val="18"/>
          <w:szCs w:val="18"/>
        </w:rPr>
        <w:t>in excess of</w:t>
      </w:r>
      <w:proofErr w:type="gramEnd"/>
      <w:r w:rsidRPr="00691919">
        <w:rPr>
          <w:bCs/>
          <w:color w:val="000000" w:themeColor="text1"/>
          <w:sz w:val="18"/>
          <w:szCs w:val="18"/>
        </w:rPr>
        <w:t xml:space="preserve"> four (4) lots. Commercial property owners’ dues and assessments are </w:t>
      </w:r>
      <w:r w:rsidRPr="00691919">
        <w:rPr>
          <w:b/>
          <w:color w:val="000000" w:themeColor="text1"/>
          <w:sz w:val="18"/>
          <w:szCs w:val="18"/>
        </w:rPr>
        <w:t>$275.00</w:t>
      </w:r>
      <w:r w:rsidRPr="00691919">
        <w:rPr>
          <w:bCs/>
          <w:color w:val="000000" w:themeColor="text1"/>
          <w:sz w:val="18"/>
          <w:szCs w:val="18"/>
        </w:rPr>
        <w:t xml:space="preserve"> for the first four (4) lots and </w:t>
      </w:r>
      <w:r w:rsidRPr="00691919">
        <w:rPr>
          <w:b/>
          <w:color w:val="000000" w:themeColor="text1"/>
          <w:sz w:val="18"/>
          <w:szCs w:val="18"/>
        </w:rPr>
        <w:t>$25.00</w:t>
      </w:r>
      <w:r w:rsidRPr="00691919">
        <w:rPr>
          <w:bCs/>
          <w:color w:val="000000" w:themeColor="text1"/>
          <w:sz w:val="18"/>
          <w:szCs w:val="18"/>
        </w:rPr>
        <w:t xml:space="preserve"> for each additional lot. The word “owner” as used in this sentence shall include also the purchaser under a sales contract with the undersigned of a lot in Harbor Point Subdivision.  Such assessments  may be used for the enforcement of these subdivision restrictions and for the construction, reconstruction, improvement and maintenance of roads and streets, swimming pools, parks, dock and other improvements in Harbor Point Owners Association and for any other uses approved by the Board of Directors of Harbor Point Owners Association, it being understood that said swimming pools, parks, and recreational areas are for the sole use and benefit of the members of said Association, their families and authorized guest.  Any non-paid member or any person residing at the address or visiting at the residence of a paid member cannot use any of the amenities under any paid member and shall be considered an unauthorized guest.</w:t>
      </w:r>
      <w:r w:rsidRPr="00691919">
        <w:rPr>
          <w:b/>
          <w:i/>
          <w:iCs/>
          <w:color w:val="000000" w:themeColor="text1"/>
          <w:sz w:val="18"/>
          <w:szCs w:val="18"/>
        </w:rPr>
        <w:t xml:space="preserve">  </w:t>
      </w:r>
      <w:r w:rsidRPr="00691919">
        <w:rPr>
          <w:bCs/>
          <w:color w:val="000000" w:themeColor="text1"/>
          <w:sz w:val="18"/>
          <w:szCs w:val="18"/>
        </w:rPr>
        <w:t xml:space="preserve">Said assessment shall accrue from the </w:t>
      </w:r>
      <w:proofErr w:type="gramStart"/>
      <w:r w:rsidRPr="00691919">
        <w:rPr>
          <w:bCs/>
          <w:color w:val="000000" w:themeColor="text1"/>
          <w:sz w:val="18"/>
          <w:szCs w:val="18"/>
        </w:rPr>
        <w:t>earlier of the</w:t>
      </w:r>
      <w:proofErr w:type="gramEnd"/>
      <w:r w:rsidRPr="00691919">
        <w:rPr>
          <w:bCs/>
          <w:color w:val="000000" w:themeColor="text1"/>
          <w:sz w:val="18"/>
          <w:szCs w:val="18"/>
        </w:rPr>
        <w:t xml:space="preserve"> date of the agreement for deed from the undersigned as seller to a purchaser or of the conveyance by the undersigned as grantor.  Such assessment shall be and is hereby secured by a lien on each lot hereunder, respectively, and shall be payable to Harbor Point Owners Association (a Texas non-profit corporation), its successors and assigns, the owner of said assessment funds, on June 30</w:t>
      </w:r>
      <w:r w:rsidRPr="00691919">
        <w:rPr>
          <w:bCs/>
          <w:color w:val="000000" w:themeColor="text1"/>
          <w:sz w:val="18"/>
          <w:szCs w:val="18"/>
          <w:vertAlign w:val="superscript"/>
        </w:rPr>
        <w:t>th</w:t>
      </w:r>
      <w:r w:rsidRPr="00691919">
        <w:rPr>
          <w:bCs/>
          <w:color w:val="000000" w:themeColor="text1"/>
          <w:sz w:val="18"/>
          <w:szCs w:val="18"/>
        </w:rPr>
        <w:t xml:space="preserve"> of each year commencing in 1980, at which date in the year 1980 and in successive years said assessment lien shall conclusively be deemed to have attached, and there should be no lien securing said assessment until June 30</w:t>
      </w:r>
      <w:r w:rsidRPr="00691919">
        <w:rPr>
          <w:bCs/>
          <w:color w:val="000000" w:themeColor="text1"/>
          <w:sz w:val="18"/>
          <w:szCs w:val="18"/>
          <w:vertAlign w:val="superscript"/>
        </w:rPr>
        <w:t>th</w:t>
      </w:r>
      <w:r w:rsidRPr="00691919">
        <w:rPr>
          <w:bCs/>
          <w:color w:val="000000" w:themeColor="text1"/>
          <w:sz w:val="18"/>
          <w:szCs w:val="18"/>
        </w:rPr>
        <w:t xml:space="preserve"> of each year.  Said assessment lien shall be junior and subordinate to any lien which may be placed on any lot or any portion of any lot as security for interim construction loan and / or any permanent loan for financing improvements on said lot, and / or any purchase money loan for any lot on which a dwelling or building complying with these restrictions has therefore been constructed. Assessments against lots owned by the undersigned shall accrue, and liens securing same may attach, only during such times as a contract to purchase said lots is then in force; no assessment shall be made against the undersigned nor against then unsold lots owned by it at any time (whether or not such lots have been previously sold and the contract cancelled or otherwise terminated),  and as to any lot then owned by the undersigned not covered by a contract with the undersigned then in force to sell or reverse for sale such lot, </w:t>
      </w:r>
      <w:proofErr w:type="spellStart"/>
      <w:r w:rsidRPr="00691919">
        <w:rPr>
          <w:bCs/>
          <w:color w:val="000000" w:themeColor="text1"/>
          <w:sz w:val="18"/>
          <w:szCs w:val="18"/>
        </w:rPr>
        <w:t>any</w:t>
      </w:r>
      <w:proofErr w:type="spellEnd"/>
      <w:r w:rsidRPr="00691919">
        <w:rPr>
          <w:bCs/>
          <w:color w:val="000000" w:themeColor="text1"/>
          <w:sz w:val="18"/>
          <w:szCs w:val="18"/>
        </w:rPr>
        <w:t xml:space="preserve"> then accrued but unpaid assessment under this paragraph against such lot hereupon be automatically cancelled.</w:t>
      </w:r>
      <w:r w:rsidRPr="00691919">
        <w:rPr>
          <w:b/>
          <w:bCs/>
          <w:sz w:val="18"/>
          <w:szCs w:val="18"/>
        </w:rPr>
        <w:t xml:space="preserve"> </w:t>
      </w:r>
    </w:p>
    <w:p w14:paraId="77D088D4" w14:textId="77777777" w:rsidR="00255C83" w:rsidRPr="00691919" w:rsidRDefault="00255C83" w:rsidP="00255C83">
      <w:pPr>
        <w:rPr>
          <w:b/>
          <w:bCs/>
          <w:sz w:val="18"/>
          <w:szCs w:val="18"/>
        </w:rPr>
      </w:pPr>
      <w:r w:rsidRPr="00691919">
        <w:rPr>
          <w:b/>
          <w:bCs/>
          <w:sz w:val="18"/>
          <w:szCs w:val="18"/>
        </w:rPr>
        <w:t xml:space="preserve">As approved in the July 11, </w:t>
      </w:r>
      <w:proofErr w:type="gramStart"/>
      <w:r w:rsidRPr="00691919">
        <w:rPr>
          <w:b/>
          <w:bCs/>
          <w:sz w:val="18"/>
          <w:szCs w:val="18"/>
        </w:rPr>
        <w:t>2026</w:t>
      </w:r>
      <w:proofErr w:type="gramEnd"/>
      <w:r w:rsidRPr="00691919">
        <w:rPr>
          <w:b/>
          <w:bCs/>
          <w:sz w:val="18"/>
          <w:szCs w:val="18"/>
        </w:rPr>
        <w:t xml:space="preserve"> Annual Meeting by majority vote of the owners present, The HPOA provided Central Dump Station is terminated. Each owner is responsible for their own trash removal. No large, compression style garbage trucks are allowed in the subdivision. Trash must be stored for retrieval in a manner that secures the trash eliminating the possibility of refuse being loose, blown by the wind, and accessible to animals. Trash must be removed weekly. The owner of any trash found to be in violation of HPOA restrictions is subject to established fines.</w:t>
      </w:r>
    </w:p>
    <w:p w14:paraId="42974716" w14:textId="4CBC581A" w:rsidR="00255C83" w:rsidRPr="00691919" w:rsidRDefault="00691919" w:rsidP="00255C83">
      <w:pPr>
        <w:rPr>
          <w:b/>
          <w:bCs/>
          <w:sz w:val="18"/>
          <w:szCs w:val="18"/>
        </w:rPr>
      </w:pPr>
      <w:r>
        <w:rPr>
          <w:b/>
          <w:bCs/>
          <w:sz w:val="18"/>
          <w:szCs w:val="18"/>
        </w:rPr>
        <w:t>________________________________________________________________________________________________________________________</w:t>
      </w:r>
    </w:p>
    <w:p w14:paraId="1D65C4CB" w14:textId="77777777" w:rsidR="00691919" w:rsidRDefault="00691919" w:rsidP="00255C83">
      <w:pPr>
        <w:spacing w:line="259" w:lineRule="auto"/>
        <w:jc w:val="center"/>
        <w:rPr>
          <w:sz w:val="18"/>
          <w:szCs w:val="18"/>
        </w:rPr>
      </w:pPr>
    </w:p>
    <w:p w14:paraId="2821A132" w14:textId="77777777" w:rsidR="00691919" w:rsidRDefault="00255C83" w:rsidP="00255C83">
      <w:pPr>
        <w:spacing w:line="259" w:lineRule="auto"/>
        <w:rPr>
          <w:sz w:val="18"/>
          <w:szCs w:val="18"/>
        </w:rPr>
      </w:pPr>
      <w:r w:rsidRPr="005A2EB2">
        <w:rPr>
          <w:b/>
          <w:bCs/>
          <w:i/>
          <w:iCs/>
        </w:rPr>
        <w:lastRenderedPageBreak/>
        <w:t>Proposal 2B</w:t>
      </w:r>
      <w:r w:rsidRPr="003A123D">
        <w:rPr>
          <w:b/>
          <w:bCs/>
          <w:i/>
          <w:iCs/>
        </w:rPr>
        <w:t>. Restriction Paragraph 11 - Dues and Assessment Inflation Increase</w:t>
      </w:r>
    </w:p>
    <w:p w14:paraId="7CDFECEC" w14:textId="63BEC1E7" w:rsidR="00255C83" w:rsidRPr="00691919" w:rsidRDefault="00255C83" w:rsidP="00255C83">
      <w:pPr>
        <w:spacing w:line="259" w:lineRule="auto"/>
        <w:rPr>
          <w:sz w:val="18"/>
          <w:szCs w:val="18"/>
        </w:rPr>
      </w:pPr>
      <w:r w:rsidRPr="00691919">
        <w:rPr>
          <w:b/>
          <w:bCs/>
          <w:sz w:val="18"/>
          <w:szCs w:val="18"/>
        </w:rPr>
        <w:t>Bold Typeface indicates Changes.</w:t>
      </w:r>
    </w:p>
    <w:p w14:paraId="35912208" w14:textId="77777777" w:rsidR="00255C83" w:rsidRPr="00691919" w:rsidRDefault="00255C83" w:rsidP="00255C83">
      <w:pPr>
        <w:spacing w:line="259" w:lineRule="auto"/>
        <w:rPr>
          <w:sz w:val="18"/>
          <w:szCs w:val="18"/>
          <w:u w:val="single"/>
        </w:rPr>
      </w:pPr>
      <w:r w:rsidRPr="00691919">
        <w:rPr>
          <w:sz w:val="18"/>
          <w:szCs w:val="18"/>
          <w:u w:val="single"/>
        </w:rPr>
        <w:t>Current Document</w:t>
      </w:r>
    </w:p>
    <w:p w14:paraId="1BD34FF8" w14:textId="77777777" w:rsidR="00255C83" w:rsidRPr="00691919" w:rsidRDefault="00255C83" w:rsidP="00255C83">
      <w:pPr>
        <w:spacing w:line="259" w:lineRule="auto"/>
        <w:ind w:left="360"/>
        <w:rPr>
          <w:bCs/>
          <w:color w:val="000000" w:themeColor="text1"/>
          <w:sz w:val="18"/>
          <w:szCs w:val="18"/>
        </w:rPr>
      </w:pPr>
      <w:r w:rsidRPr="00691919">
        <w:rPr>
          <w:bCs/>
          <w:color w:val="000000" w:themeColor="text1"/>
          <w:sz w:val="18"/>
          <w:szCs w:val="18"/>
        </w:rPr>
        <w:t>11) Assessments / Dues:</w:t>
      </w:r>
    </w:p>
    <w:p w14:paraId="14AFA660" w14:textId="77777777" w:rsidR="00255C83" w:rsidRPr="00691919" w:rsidRDefault="00255C83" w:rsidP="00255C83">
      <w:pPr>
        <w:rPr>
          <w:bCs/>
          <w:color w:val="000000" w:themeColor="text1"/>
          <w:sz w:val="18"/>
          <w:szCs w:val="18"/>
        </w:rPr>
      </w:pPr>
      <w:r w:rsidRPr="00691919">
        <w:rPr>
          <w:bCs/>
          <w:color w:val="000000" w:themeColor="text1"/>
          <w:sz w:val="18"/>
          <w:szCs w:val="18"/>
        </w:rPr>
        <w:t xml:space="preserve">Subject to the provisions of the last sentence of this paragraph as to each lot in this subdivision, an assessment is hereby made of $300.00 for the first four (4) lots and $25.00 per lot, </w:t>
      </w:r>
      <w:proofErr w:type="gramStart"/>
      <w:r w:rsidRPr="00691919">
        <w:rPr>
          <w:bCs/>
          <w:color w:val="000000" w:themeColor="text1"/>
          <w:sz w:val="18"/>
          <w:szCs w:val="18"/>
        </w:rPr>
        <w:t>in excess of</w:t>
      </w:r>
      <w:proofErr w:type="gramEnd"/>
      <w:r w:rsidRPr="00691919">
        <w:rPr>
          <w:bCs/>
          <w:color w:val="000000" w:themeColor="text1"/>
          <w:sz w:val="18"/>
          <w:szCs w:val="18"/>
        </w:rPr>
        <w:t xml:space="preserve"> four (4) lots. Commercial property owners’ dues and assessments are $180.00 for the first four (4) lots and $36.00 for each additional lot.  Commercial property owners are not allowed usage of the dumpsters for any refuse from the commercial lots.  The word “owner” as used in this sentence shall include also the purchaser under a sales contract with the undesigned of a lot in Harbor Point Subdivision.  Such assessments  may be used for the enforcement of these subdivision restrictions and for the construction, reconstruction, improvement and maintenance of roads and streets, swimming pools, parks, dumpster site, dock and other improvements in Harbor Point Owners Association and for any other uses approved by the Board of Directors of Harbor Point Owners Association, it being understood that said swimming pools, parks, dumpsters site and recreational areas are for the sole use and benefit of the members of said Association, their families and authorized guest.  Any non-paid member or any person residing at the address or visiting at the residence of a paid member cannot use any of the amenities under any paid member and shall be considered an unauthorized guest.</w:t>
      </w:r>
      <w:r w:rsidRPr="00691919">
        <w:rPr>
          <w:b/>
          <w:i/>
          <w:iCs/>
          <w:color w:val="000000" w:themeColor="text1"/>
          <w:sz w:val="18"/>
          <w:szCs w:val="18"/>
        </w:rPr>
        <w:t xml:space="preserve">  </w:t>
      </w:r>
      <w:r w:rsidRPr="00691919">
        <w:rPr>
          <w:bCs/>
          <w:color w:val="000000" w:themeColor="text1"/>
          <w:sz w:val="18"/>
          <w:szCs w:val="18"/>
        </w:rPr>
        <w:t xml:space="preserve">Said assessment shall accrue from the </w:t>
      </w:r>
      <w:proofErr w:type="gramStart"/>
      <w:r w:rsidRPr="00691919">
        <w:rPr>
          <w:bCs/>
          <w:color w:val="000000" w:themeColor="text1"/>
          <w:sz w:val="18"/>
          <w:szCs w:val="18"/>
        </w:rPr>
        <w:t>earlier of the</w:t>
      </w:r>
      <w:proofErr w:type="gramEnd"/>
      <w:r w:rsidRPr="00691919">
        <w:rPr>
          <w:bCs/>
          <w:color w:val="000000" w:themeColor="text1"/>
          <w:sz w:val="18"/>
          <w:szCs w:val="18"/>
        </w:rPr>
        <w:t xml:space="preserve"> date of the agreement for deed from the undersigned as seller to a purchaser or of the conveyance by the undersigned as grantor.  Such assessment shall be and is hereby secured by a lien on each lot hereunder, respectively, and shall be payable to Harbor Point Owners Association (a Texas non-profit corporation), its successors and assigns, the owner of said assessment funds, on June 30</w:t>
      </w:r>
      <w:r w:rsidRPr="00691919">
        <w:rPr>
          <w:bCs/>
          <w:color w:val="000000" w:themeColor="text1"/>
          <w:sz w:val="18"/>
          <w:szCs w:val="18"/>
          <w:vertAlign w:val="superscript"/>
        </w:rPr>
        <w:t>th</w:t>
      </w:r>
      <w:r w:rsidRPr="00691919">
        <w:rPr>
          <w:bCs/>
          <w:color w:val="000000" w:themeColor="text1"/>
          <w:sz w:val="18"/>
          <w:szCs w:val="18"/>
        </w:rPr>
        <w:t xml:space="preserve"> of each year commencing in 1980, at which date in the year 1980 and in successive years said assessment lien shall conclusively be deemed to have attached, and there should be no lien securing said assessment until June 30</w:t>
      </w:r>
      <w:r w:rsidRPr="00691919">
        <w:rPr>
          <w:bCs/>
          <w:color w:val="000000" w:themeColor="text1"/>
          <w:sz w:val="18"/>
          <w:szCs w:val="18"/>
          <w:vertAlign w:val="superscript"/>
        </w:rPr>
        <w:t>th</w:t>
      </w:r>
      <w:r w:rsidRPr="00691919">
        <w:rPr>
          <w:bCs/>
          <w:color w:val="000000" w:themeColor="text1"/>
          <w:sz w:val="18"/>
          <w:szCs w:val="18"/>
        </w:rPr>
        <w:t xml:space="preserve"> of each year.  Said assessment lien shall be junior and subordinate to any lien which may be placed on any lot or any portion of any lot as security for interim construction loan and / or any permanent loan for financing improvements on said lot, and / or any purchase money loan for any lot on which a dwelling or building complying with these restrictions has therefore been constructed. Assessments against lots owned by the undersigned shall accrue, and liens securing same may attach, only during such times as a contract to purchase said lots is then in force; no assessment shall be made against the undersigned nor against then unsold lots owned by it at any time (whether or not such lots have been previously sold and the contract cancelled or otherwise terminated),  and as to any lot then owned by the undersigned not covered by a contract with the undersigned then in force to sell or reverse for sale such lot, </w:t>
      </w:r>
      <w:proofErr w:type="spellStart"/>
      <w:r w:rsidRPr="00691919">
        <w:rPr>
          <w:bCs/>
          <w:color w:val="000000" w:themeColor="text1"/>
          <w:sz w:val="18"/>
          <w:szCs w:val="18"/>
        </w:rPr>
        <w:t>any</w:t>
      </w:r>
      <w:proofErr w:type="spellEnd"/>
      <w:r w:rsidRPr="00691919">
        <w:rPr>
          <w:bCs/>
          <w:color w:val="000000" w:themeColor="text1"/>
          <w:sz w:val="18"/>
          <w:szCs w:val="18"/>
        </w:rPr>
        <w:t xml:space="preserve"> then accrued but unpaid assessment under this paragraph against such lot hereupon be automatically cancelled.</w:t>
      </w:r>
    </w:p>
    <w:p w14:paraId="318E7D14" w14:textId="77777777" w:rsidR="00255C83" w:rsidRPr="00691919" w:rsidRDefault="00255C83" w:rsidP="00255C83">
      <w:pPr>
        <w:spacing w:line="259" w:lineRule="auto"/>
        <w:rPr>
          <w:sz w:val="18"/>
          <w:szCs w:val="18"/>
          <w:u w:val="single"/>
        </w:rPr>
      </w:pPr>
    </w:p>
    <w:p w14:paraId="2C6DB50F" w14:textId="0D4E8707" w:rsidR="00255C83" w:rsidRPr="00691919" w:rsidRDefault="00255C83" w:rsidP="00691919">
      <w:pPr>
        <w:spacing w:line="259" w:lineRule="auto"/>
        <w:rPr>
          <w:sz w:val="18"/>
          <w:szCs w:val="18"/>
          <w:u w:val="single"/>
        </w:rPr>
      </w:pPr>
      <w:r w:rsidRPr="00691919">
        <w:rPr>
          <w:b/>
          <w:bCs/>
          <w:sz w:val="18"/>
          <w:szCs w:val="18"/>
        </w:rPr>
        <w:t>Bold Typeface indicates Changes</w:t>
      </w:r>
    </w:p>
    <w:p w14:paraId="07C7CB28" w14:textId="77777777" w:rsidR="00255C83" w:rsidRPr="00691919" w:rsidRDefault="00255C83" w:rsidP="00255C83">
      <w:pPr>
        <w:spacing w:line="259" w:lineRule="auto"/>
        <w:rPr>
          <w:b/>
          <w:color w:val="000000" w:themeColor="text1"/>
          <w:sz w:val="18"/>
          <w:szCs w:val="18"/>
        </w:rPr>
      </w:pPr>
      <w:r w:rsidRPr="00691919">
        <w:rPr>
          <w:sz w:val="18"/>
          <w:szCs w:val="18"/>
          <w:u w:val="single"/>
        </w:rPr>
        <w:t>Proposed Document</w:t>
      </w:r>
      <w:r w:rsidRPr="00691919">
        <w:rPr>
          <w:b/>
          <w:color w:val="000000" w:themeColor="text1"/>
          <w:sz w:val="18"/>
          <w:szCs w:val="18"/>
        </w:rPr>
        <w:t xml:space="preserve"> </w:t>
      </w:r>
    </w:p>
    <w:p w14:paraId="16C974AE" w14:textId="77777777" w:rsidR="00255C83" w:rsidRPr="00691919" w:rsidRDefault="00255C83" w:rsidP="00255C83">
      <w:pPr>
        <w:spacing w:line="259" w:lineRule="auto"/>
        <w:ind w:left="360"/>
        <w:rPr>
          <w:bCs/>
          <w:color w:val="000000" w:themeColor="text1"/>
          <w:sz w:val="18"/>
          <w:szCs w:val="18"/>
        </w:rPr>
      </w:pPr>
      <w:r w:rsidRPr="00691919">
        <w:rPr>
          <w:bCs/>
          <w:color w:val="000000" w:themeColor="text1"/>
          <w:sz w:val="18"/>
          <w:szCs w:val="18"/>
        </w:rPr>
        <w:t>11) Assessments / Dues:</w:t>
      </w:r>
    </w:p>
    <w:p w14:paraId="498E0510" w14:textId="668B3898" w:rsidR="00255C83" w:rsidRPr="00691919" w:rsidRDefault="00255C83" w:rsidP="00255C83">
      <w:pPr>
        <w:rPr>
          <w:bCs/>
          <w:color w:val="000000" w:themeColor="text1"/>
          <w:sz w:val="18"/>
          <w:szCs w:val="18"/>
        </w:rPr>
      </w:pPr>
      <w:r w:rsidRPr="00691919">
        <w:rPr>
          <w:bCs/>
          <w:color w:val="000000" w:themeColor="text1"/>
          <w:sz w:val="18"/>
          <w:szCs w:val="18"/>
        </w:rPr>
        <w:t xml:space="preserve">Subject to the provisions of the last sentence of this paragraph as to each lot in this subdivision, an assessment is hereby made of </w:t>
      </w:r>
      <w:r w:rsidRPr="00691919">
        <w:rPr>
          <w:b/>
          <w:color w:val="000000" w:themeColor="text1"/>
          <w:sz w:val="18"/>
          <w:szCs w:val="18"/>
        </w:rPr>
        <w:t>$395.00</w:t>
      </w:r>
      <w:r w:rsidRPr="00691919">
        <w:rPr>
          <w:bCs/>
          <w:color w:val="000000" w:themeColor="text1"/>
          <w:sz w:val="18"/>
          <w:szCs w:val="18"/>
        </w:rPr>
        <w:t xml:space="preserve"> for the first four (4) lots and </w:t>
      </w:r>
      <w:r w:rsidRPr="00691919">
        <w:rPr>
          <w:b/>
          <w:color w:val="000000" w:themeColor="text1"/>
          <w:sz w:val="18"/>
          <w:szCs w:val="18"/>
        </w:rPr>
        <w:t>$25.00</w:t>
      </w:r>
      <w:r w:rsidRPr="00691919">
        <w:rPr>
          <w:bCs/>
          <w:color w:val="000000" w:themeColor="text1"/>
          <w:sz w:val="18"/>
          <w:szCs w:val="18"/>
        </w:rPr>
        <w:t xml:space="preserve"> per lot, </w:t>
      </w:r>
      <w:proofErr w:type="gramStart"/>
      <w:r w:rsidRPr="00691919">
        <w:rPr>
          <w:bCs/>
          <w:color w:val="000000" w:themeColor="text1"/>
          <w:sz w:val="18"/>
          <w:szCs w:val="18"/>
        </w:rPr>
        <w:t>in excess of</w:t>
      </w:r>
      <w:proofErr w:type="gramEnd"/>
      <w:r w:rsidRPr="00691919">
        <w:rPr>
          <w:bCs/>
          <w:color w:val="000000" w:themeColor="text1"/>
          <w:sz w:val="18"/>
          <w:szCs w:val="18"/>
        </w:rPr>
        <w:t xml:space="preserve"> four (4) lots. </w:t>
      </w:r>
      <w:r w:rsidR="00B217C1" w:rsidRPr="00691919">
        <w:rPr>
          <w:sz w:val="18"/>
          <w:szCs w:val="18"/>
        </w:rPr>
        <w:t xml:space="preserve">The assessments include household trash fees for all residential owners. </w:t>
      </w:r>
      <w:r w:rsidRPr="00691919">
        <w:rPr>
          <w:bCs/>
          <w:color w:val="000000" w:themeColor="text1"/>
          <w:sz w:val="18"/>
          <w:szCs w:val="18"/>
        </w:rPr>
        <w:t xml:space="preserve">Commercial property owners’ dues and assessments are </w:t>
      </w:r>
      <w:r w:rsidRPr="00691919">
        <w:rPr>
          <w:b/>
          <w:color w:val="000000" w:themeColor="text1"/>
          <w:sz w:val="18"/>
          <w:szCs w:val="18"/>
        </w:rPr>
        <w:t>$275.00</w:t>
      </w:r>
      <w:r w:rsidRPr="00691919">
        <w:rPr>
          <w:bCs/>
          <w:color w:val="000000" w:themeColor="text1"/>
          <w:sz w:val="18"/>
          <w:szCs w:val="18"/>
        </w:rPr>
        <w:t xml:space="preserve"> for the first four (4) lots and </w:t>
      </w:r>
      <w:r w:rsidRPr="00691919">
        <w:rPr>
          <w:b/>
          <w:color w:val="000000" w:themeColor="text1"/>
          <w:sz w:val="18"/>
          <w:szCs w:val="18"/>
        </w:rPr>
        <w:t>$25.00</w:t>
      </w:r>
      <w:r w:rsidRPr="00691919">
        <w:rPr>
          <w:bCs/>
          <w:color w:val="000000" w:themeColor="text1"/>
          <w:sz w:val="18"/>
          <w:szCs w:val="18"/>
        </w:rPr>
        <w:t xml:space="preserve"> for each additional lot.  Commercial property owners are not allowed usage of the dumpsters for any refuse from the commercial lots.  The word “owner” as used in this sentence shall include also the purchaser under a sales contract with the undesigned of a lot in Harbor Point Subdivision.  Such assessments  may be used for the enforcement of these subdivision restrictions and for the construction, reconstruction, improvement and maintenance of roads and streets, swimming pools, parks, dumpster site, dock and other improvements in Harbor Point Owners Association and for any other uses approved by the Board of Directors of Harbor Point Owners Association, it being understood that said swimming pools, parks, dumpsters site and recreational areas are for the sole use and benefit of the members of said Association, their families and authorized guest.  Any non-paid member or any person residing at the address or visiting at the residence of a paid member cannot use any of the amenities under any paid member and shall be considered an unauthorized guest.</w:t>
      </w:r>
      <w:r w:rsidRPr="00691919">
        <w:rPr>
          <w:b/>
          <w:i/>
          <w:iCs/>
          <w:color w:val="000000" w:themeColor="text1"/>
          <w:sz w:val="18"/>
          <w:szCs w:val="18"/>
        </w:rPr>
        <w:t xml:space="preserve">  </w:t>
      </w:r>
      <w:r w:rsidRPr="00691919">
        <w:rPr>
          <w:bCs/>
          <w:color w:val="000000" w:themeColor="text1"/>
          <w:sz w:val="18"/>
          <w:szCs w:val="18"/>
        </w:rPr>
        <w:t xml:space="preserve">Said assessment shall accrue from the </w:t>
      </w:r>
      <w:proofErr w:type="gramStart"/>
      <w:r w:rsidRPr="00691919">
        <w:rPr>
          <w:bCs/>
          <w:color w:val="000000" w:themeColor="text1"/>
          <w:sz w:val="18"/>
          <w:szCs w:val="18"/>
        </w:rPr>
        <w:t>earlier of the</w:t>
      </w:r>
      <w:proofErr w:type="gramEnd"/>
      <w:r w:rsidRPr="00691919">
        <w:rPr>
          <w:bCs/>
          <w:color w:val="000000" w:themeColor="text1"/>
          <w:sz w:val="18"/>
          <w:szCs w:val="18"/>
        </w:rPr>
        <w:t xml:space="preserve"> date of the agreement for deed from the undersigned as seller to a purchaser or of the conveyance by the undersigned as grantor.  Such assessment shall be and is hereby secured by a lien on each lot hereunder, respectively, and shall be payable to Harbor Point Owners Association (a Texas non-profit corporation), its successors and assigns, the owner of said assessment funds, on June 30</w:t>
      </w:r>
      <w:r w:rsidRPr="00691919">
        <w:rPr>
          <w:bCs/>
          <w:color w:val="000000" w:themeColor="text1"/>
          <w:sz w:val="18"/>
          <w:szCs w:val="18"/>
          <w:vertAlign w:val="superscript"/>
        </w:rPr>
        <w:t>th</w:t>
      </w:r>
      <w:r w:rsidRPr="00691919">
        <w:rPr>
          <w:bCs/>
          <w:color w:val="000000" w:themeColor="text1"/>
          <w:sz w:val="18"/>
          <w:szCs w:val="18"/>
        </w:rPr>
        <w:t xml:space="preserve"> of each year commencing in 1980, at which date in the year 1980 and in successive years said assessment lien shall conclusively be deemed to have attached, and there should be no lien securing said assessment until June 30</w:t>
      </w:r>
      <w:r w:rsidRPr="00691919">
        <w:rPr>
          <w:bCs/>
          <w:color w:val="000000" w:themeColor="text1"/>
          <w:sz w:val="18"/>
          <w:szCs w:val="18"/>
          <w:vertAlign w:val="superscript"/>
        </w:rPr>
        <w:t>th</w:t>
      </w:r>
      <w:r w:rsidRPr="00691919">
        <w:rPr>
          <w:bCs/>
          <w:color w:val="000000" w:themeColor="text1"/>
          <w:sz w:val="18"/>
          <w:szCs w:val="18"/>
        </w:rPr>
        <w:t xml:space="preserve"> of each year.  Said assessment lien shall be junior and subordinate to any lien which may be placed on any lot or any portion of any lot as security for interim construction loan and / or any permanent loan for </w:t>
      </w:r>
      <w:r w:rsidRPr="00691919">
        <w:rPr>
          <w:bCs/>
          <w:color w:val="000000" w:themeColor="text1"/>
          <w:sz w:val="18"/>
          <w:szCs w:val="18"/>
        </w:rPr>
        <w:lastRenderedPageBreak/>
        <w:t xml:space="preserve">financing improvements on said lot, and / or any purchase money loan for any lot on which a dwelling or building complying with these restrictions has therefore been constructed. Assessments against lots owned by the undersigned shall accrue, and liens securing same may attach, only during such times as a contract to purchase said lots is then in force; no assessment shall be made against the undersigned nor against then unsold lots owned by it at any time (whether or not such lots have been previously sold and the contract cancelled or otherwise terminated),  and as to any lot then owned by the undersigned not covered by a contract with the undersigned then in force to sell or reverse for sale such lot, </w:t>
      </w:r>
      <w:proofErr w:type="spellStart"/>
      <w:r w:rsidRPr="00691919">
        <w:rPr>
          <w:bCs/>
          <w:color w:val="000000" w:themeColor="text1"/>
          <w:sz w:val="18"/>
          <w:szCs w:val="18"/>
        </w:rPr>
        <w:t>any</w:t>
      </w:r>
      <w:proofErr w:type="spellEnd"/>
      <w:r w:rsidRPr="00691919">
        <w:rPr>
          <w:bCs/>
          <w:color w:val="000000" w:themeColor="text1"/>
          <w:sz w:val="18"/>
          <w:szCs w:val="18"/>
        </w:rPr>
        <w:t xml:space="preserve"> then accrued but unpaid assessment under this paragraph against such lot hereupon be automatically cancelled.</w:t>
      </w:r>
      <w:r w:rsidRPr="00691919">
        <w:rPr>
          <w:b/>
          <w:bCs/>
          <w:sz w:val="18"/>
          <w:szCs w:val="18"/>
        </w:rPr>
        <w:t xml:space="preserve"> </w:t>
      </w:r>
    </w:p>
    <w:p w14:paraId="45D3F766" w14:textId="15F08343" w:rsidR="00255C83" w:rsidRPr="00691919" w:rsidRDefault="00691919" w:rsidP="00255C83">
      <w:pPr>
        <w:rPr>
          <w:b/>
          <w:bCs/>
          <w:color w:val="000000" w:themeColor="text1"/>
          <w:sz w:val="18"/>
          <w:szCs w:val="18"/>
        </w:rPr>
      </w:pPr>
      <w:r>
        <w:rPr>
          <w:b/>
          <w:bCs/>
          <w:color w:val="000000" w:themeColor="text1"/>
          <w:sz w:val="18"/>
          <w:szCs w:val="18"/>
        </w:rPr>
        <w:t>_______________________________________________________________________________________________________________________</w:t>
      </w:r>
    </w:p>
    <w:p w14:paraId="66E658E3" w14:textId="77777777" w:rsidR="00D73C63" w:rsidRPr="003A123D" w:rsidRDefault="00D73C63" w:rsidP="00691919">
      <w:pPr>
        <w:rPr>
          <w:b/>
          <w:bCs/>
          <w:i/>
          <w:iCs/>
        </w:rPr>
      </w:pPr>
      <w:r w:rsidRPr="005A2EB2">
        <w:rPr>
          <w:b/>
          <w:bCs/>
          <w:i/>
          <w:iCs/>
        </w:rPr>
        <w:t>Proposal 2C</w:t>
      </w:r>
      <w:r w:rsidRPr="00691919">
        <w:rPr>
          <w:sz w:val="18"/>
          <w:szCs w:val="18"/>
        </w:rPr>
        <w:t xml:space="preserve">. </w:t>
      </w:r>
      <w:r w:rsidRPr="003A123D">
        <w:rPr>
          <w:b/>
          <w:bCs/>
          <w:i/>
          <w:iCs/>
        </w:rPr>
        <w:t>Onetime $75.00 assessment for Dumpster / Storage Area Upgrade</w:t>
      </w:r>
    </w:p>
    <w:p w14:paraId="2DECE31E" w14:textId="77777777" w:rsidR="00D73C63" w:rsidRPr="00691919" w:rsidRDefault="00D73C63" w:rsidP="00D73C63">
      <w:pPr>
        <w:rPr>
          <w:sz w:val="18"/>
          <w:szCs w:val="18"/>
        </w:rPr>
      </w:pPr>
      <w:r w:rsidRPr="00691919">
        <w:rPr>
          <w:sz w:val="18"/>
          <w:szCs w:val="18"/>
        </w:rPr>
        <w:t xml:space="preserve">Onetime assessment to provide funds to upgrade the dumpster area. Additional security for the dumpster / storage area is required. Unauthorized access by </w:t>
      </w:r>
      <w:proofErr w:type="gramStart"/>
      <w:r w:rsidRPr="00691919">
        <w:rPr>
          <w:sz w:val="18"/>
          <w:szCs w:val="18"/>
        </w:rPr>
        <w:t>persons</w:t>
      </w:r>
      <w:proofErr w:type="gramEnd"/>
      <w:r w:rsidRPr="00691919">
        <w:rPr>
          <w:sz w:val="18"/>
          <w:szCs w:val="18"/>
        </w:rPr>
        <w:t xml:space="preserve"> who are not HPOA owners and are using </w:t>
      </w:r>
      <w:proofErr w:type="gramStart"/>
      <w:r w:rsidRPr="00691919">
        <w:rPr>
          <w:sz w:val="18"/>
          <w:szCs w:val="18"/>
        </w:rPr>
        <w:t>the HPOA</w:t>
      </w:r>
      <w:proofErr w:type="gramEnd"/>
      <w:r w:rsidRPr="00691919">
        <w:rPr>
          <w:sz w:val="18"/>
          <w:szCs w:val="18"/>
        </w:rPr>
        <w:t xml:space="preserve"> dumpsters is resulting in increasing costs to HPOA owners. We have also had equipment in </w:t>
      </w:r>
      <w:proofErr w:type="gramStart"/>
      <w:r w:rsidRPr="00691919">
        <w:rPr>
          <w:sz w:val="18"/>
          <w:szCs w:val="18"/>
        </w:rPr>
        <w:t>the thousands</w:t>
      </w:r>
      <w:proofErr w:type="gramEnd"/>
      <w:r w:rsidRPr="00691919">
        <w:rPr>
          <w:sz w:val="18"/>
          <w:szCs w:val="18"/>
        </w:rPr>
        <w:t xml:space="preserve"> of </w:t>
      </w:r>
      <w:proofErr w:type="gramStart"/>
      <w:r w:rsidRPr="00691919">
        <w:rPr>
          <w:sz w:val="18"/>
          <w:szCs w:val="18"/>
        </w:rPr>
        <w:t>dollars,</w:t>
      </w:r>
      <w:proofErr w:type="gramEnd"/>
      <w:r w:rsidRPr="00691919">
        <w:rPr>
          <w:sz w:val="18"/>
          <w:szCs w:val="18"/>
        </w:rPr>
        <w:t xml:space="preserve"> stolen from the unsecured area. The upgrade would include security fencing, motorized rolling gate, and key FOB system for authorized HPOA owner access to the dumpster / storage area. </w:t>
      </w:r>
    </w:p>
    <w:p w14:paraId="523B216B" w14:textId="268AC409" w:rsidR="00D73C63" w:rsidRPr="00691919" w:rsidRDefault="00F26A6F" w:rsidP="00D73C63">
      <w:pPr>
        <w:rPr>
          <w:sz w:val="18"/>
          <w:szCs w:val="18"/>
        </w:rPr>
      </w:pPr>
      <w:r>
        <w:rPr>
          <w:sz w:val="18"/>
          <w:szCs w:val="18"/>
        </w:rPr>
        <w:t xml:space="preserve">Note: </w:t>
      </w:r>
      <w:r w:rsidR="00D73C63" w:rsidRPr="00691919">
        <w:rPr>
          <w:sz w:val="18"/>
          <w:szCs w:val="18"/>
        </w:rPr>
        <w:t xml:space="preserve">This upgrade would save the association the increasing cost of additional dumpsters and the cost of paying to have the existing gate opened and closed every day. Securing the area would </w:t>
      </w:r>
      <w:proofErr w:type="gramStart"/>
      <w:r w:rsidR="00D73C63" w:rsidRPr="00691919">
        <w:rPr>
          <w:sz w:val="18"/>
          <w:szCs w:val="18"/>
        </w:rPr>
        <w:t>keep  HPOA</w:t>
      </w:r>
      <w:proofErr w:type="gramEnd"/>
      <w:r w:rsidR="00D73C63" w:rsidRPr="00691919">
        <w:rPr>
          <w:sz w:val="18"/>
          <w:szCs w:val="18"/>
        </w:rPr>
        <w:t xml:space="preserve"> equipment secure from theft. Although this assessment is due by June 30, 2027, it would be in the association’s best interest to receive these funds as soon as possible so we could proceed with the project immediately.</w:t>
      </w:r>
    </w:p>
    <w:p w14:paraId="29302C37" w14:textId="3AC3A47E" w:rsidR="00255C83" w:rsidRPr="00691919" w:rsidRDefault="00691919">
      <w:pPr>
        <w:rPr>
          <w:sz w:val="18"/>
          <w:szCs w:val="18"/>
        </w:rPr>
      </w:pPr>
      <w:r>
        <w:rPr>
          <w:sz w:val="18"/>
          <w:szCs w:val="18"/>
        </w:rPr>
        <w:t>______________________________________________________________________________________________________________________</w:t>
      </w:r>
    </w:p>
    <w:p w14:paraId="51FB7FE9" w14:textId="19FF088A" w:rsidR="00650A26" w:rsidRPr="003A123D" w:rsidRDefault="00650A26" w:rsidP="00691919">
      <w:pPr>
        <w:spacing w:line="259" w:lineRule="auto"/>
        <w:rPr>
          <w:b/>
          <w:bCs/>
          <w:i/>
          <w:iCs/>
        </w:rPr>
      </w:pPr>
      <w:r w:rsidRPr="005A2EB2">
        <w:rPr>
          <w:b/>
          <w:bCs/>
          <w:i/>
          <w:iCs/>
        </w:rPr>
        <w:t>Proposal 3</w:t>
      </w:r>
      <w:r w:rsidRPr="00691919">
        <w:rPr>
          <w:sz w:val="18"/>
          <w:szCs w:val="18"/>
        </w:rPr>
        <w:t xml:space="preserve">. </w:t>
      </w:r>
      <w:r w:rsidRPr="003A123D">
        <w:rPr>
          <w:b/>
          <w:bCs/>
          <w:i/>
          <w:iCs/>
        </w:rPr>
        <w:t xml:space="preserve">Architect Fine for starting a project before having </w:t>
      </w:r>
      <w:r w:rsidR="00691919" w:rsidRPr="003A123D">
        <w:rPr>
          <w:b/>
          <w:bCs/>
          <w:i/>
          <w:iCs/>
        </w:rPr>
        <w:t>a</w:t>
      </w:r>
      <w:r w:rsidRPr="003A123D">
        <w:rPr>
          <w:b/>
          <w:bCs/>
          <w:i/>
          <w:iCs/>
        </w:rPr>
        <w:t>pproval. Restriction Paragraph 4</w:t>
      </w:r>
    </w:p>
    <w:p w14:paraId="3866EDEE" w14:textId="77777777" w:rsidR="00650A26" w:rsidRPr="00691919" w:rsidRDefault="00650A26" w:rsidP="00650A26">
      <w:pPr>
        <w:spacing w:line="259" w:lineRule="auto"/>
        <w:rPr>
          <w:bCs/>
          <w:color w:val="000000" w:themeColor="text1"/>
          <w:sz w:val="18"/>
          <w:szCs w:val="18"/>
        </w:rPr>
      </w:pPr>
      <w:r w:rsidRPr="00691919">
        <w:rPr>
          <w:b/>
          <w:color w:val="000000" w:themeColor="text1"/>
          <w:sz w:val="18"/>
          <w:szCs w:val="18"/>
        </w:rPr>
        <w:t>Bold Typeface indicates Change</w:t>
      </w:r>
    </w:p>
    <w:p w14:paraId="5FC28698" w14:textId="77777777" w:rsidR="00650A26" w:rsidRPr="00691919" w:rsidRDefault="00650A26" w:rsidP="00650A26">
      <w:pPr>
        <w:spacing w:line="259" w:lineRule="auto"/>
        <w:rPr>
          <w:bCs/>
          <w:color w:val="000000" w:themeColor="text1"/>
          <w:sz w:val="18"/>
          <w:szCs w:val="18"/>
        </w:rPr>
      </w:pPr>
    </w:p>
    <w:p w14:paraId="44B26BD5" w14:textId="77777777" w:rsidR="00650A26" w:rsidRPr="00691919" w:rsidRDefault="00650A26" w:rsidP="00650A26">
      <w:pPr>
        <w:spacing w:line="259" w:lineRule="auto"/>
        <w:rPr>
          <w:bCs/>
          <w:color w:val="000000" w:themeColor="text1"/>
          <w:sz w:val="18"/>
          <w:szCs w:val="18"/>
          <w:u w:val="single"/>
        </w:rPr>
      </w:pPr>
      <w:r w:rsidRPr="00691919">
        <w:rPr>
          <w:bCs/>
          <w:color w:val="000000" w:themeColor="text1"/>
          <w:sz w:val="18"/>
          <w:szCs w:val="18"/>
          <w:u w:val="single"/>
        </w:rPr>
        <w:t>Current Document</w:t>
      </w:r>
    </w:p>
    <w:p w14:paraId="0BDF9277" w14:textId="77777777" w:rsidR="00650A26" w:rsidRPr="00691919" w:rsidRDefault="00650A26" w:rsidP="00650A26">
      <w:pPr>
        <w:spacing w:line="259" w:lineRule="auto"/>
        <w:ind w:left="360"/>
        <w:rPr>
          <w:bCs/>
          <w:color w:val="000000" w:themeColor="text1"/>
          <w:sz w:val="18"/>
          <w:szCs w:val="18"/>
        </w:rPr>
      </w:pPr>
      <w:r w:rsidRPr="00691919">
        <w:rPr>
          <w:bCs/>
          <w:color w:val="000000" w:themeColor="text1"/>
          <w:sz w:val="18"/>
          <w:szCs w:val="18"/>
        </w:rPr>
        <w:t>3)</w:t>
      </w:r>
      <w:r w:rsidRPr="00691919">
        <w:rPr>
          <w:bCs/>
          <w:color w:val="000000" w:themeColor="text1"/>
          <w:sz w:val="18"/>
          <w:szCs w:val="18"/>
        </w:rPr>
        <w:tab/>
        <w:t>Construction and Alterations on Lots:</w:t>
      </w:r>
    </w:p>
    <w:p w14:paraId="1B0288AB" w14:textId="77777777" w:rsidR="00650A26" w:rsidRPr="00691919" w:rsidRDefault="00650A26" w:rsidP="00650A26">
      <w:pPr>
        <w:rPr>
          <w:bCs/>
          <w:color w:val="000000" w:themeColor="text1"/>
          <w:sz w:val="18"/>
          <w:szCs w:val="18"/>
        </w:rPr>
      </w:pPr>
      <w:r w:rsidRPr="00691919">
        <w:rPr>
          <w:bCs/>
          <w:color w:val="000000" w:themeColor="text1"/>
          <w:sz w:val="18"/>
          <w:szCs w:val="18"/>
        </w:rPr>
        <w:t>A Property Alteration Application must be submitted to the ACC for any, and all construction, alterations to buildings or lots, or installation of a travel trailer. All buildings and structures shall be completely underpinned and under skirted with no piers or pilings exposed to view. Approval must be made in writing by the ACC prior to owner proceeding. Construction shall commence within 60 days of approval and be completed within one year of approval.</w:t>
      </w:r>
    </w:p>
    <w:p w14:paraId="4B41CCC1"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bCs/>
          <w:color w:val="000000" w:themeColor="text1"/>
          <w:sz w:val="18"/>
          <w:szCs w:val="18"/>
        </w:rPr>
        <w:t xml:space="preserve">Framed Structures. Each residential home </w:t>
      </w:r>
      <w:proofErr w:type="gramStart"/>
      <w:r w:rsidRPr="00691919">
        <w:rPr>
          <w:bCs/>
          <w:color w:val="000000" w:themeColor="text1"/>
          <w:sz w:val="18"/>
          <w:szCs w:val="18"/>
        </w:rPr>
        <w:t>shall</w:t>
      </w:r>
      <w:proofErr w:type="gramEnd"/>
      <w:r w:rsidRPr="00691919">
        <w:rPr>
          <w:bCs/>
          <w:color w:val="000000" w:themeColor="text1"/>
          <w:sz w:val="18"/>
          <w:szCs w:val="18"/>
        </w:rPr>
        <w:t xml:space="preserve"> have a minimum floor area of 720 square feet, exclusive of porches, carports, patios or garages. All construction materials must be of new material. Exterior of any building must be painted or stained. No building exceeding two stories in height shall be erected on any lot. </w:t>
      </w:r>
    </w:p>
    <w:p w14:paraId="3658F0A4" w14:textId="77777777" w:rsidR="00650A26" w:rsidRPr="00691919" w:rsidRDefault="00650A26" w:rsidP="00650A26">
      <w:pPr>
        <w:pStyle w:val="ListParagraph"/>
        <w:numPr>
          <w:ilvl w:val="0"/>
          <w:numId w:val="1"/>
        </w:numPr>
        <w:spacing w:line="259" w:lineRule="auto"/>
        <w:rPr>
          <w:iCs/>
          <w:color w:val="000000" w:themeColor="text1"/>
          <w:sz w:val="18"/>
          <w:szCs w:val="18"/>
        </w:rPr>
      </w:pPr>
      <w:r w:rsidRPr="00691919">
        <w:rPr>
          <w:bCs/>
          <w:color w:val="000000" w:themeColor="text1"/>
          <w:sz w:val="18"/>
          <w:szCs w:val="18"/>
        </w:rPr>
        <w:t xml:space="preserve"> Commercially constructed, self-contained homes (Tiny Homes) are permitted after approval.</w:t>
      </w:r>
      <w:r w:rsidRPr="00691919">
        <w:rPr>
          <w:iCs/>
          <w:color w:val="000000" w:themeColor="text1"/>
          <w:sz w:val="18"/>
          <w:szCs w:val="18"/>
        </w:rPr>
        <w:t xml:space="preserve"> </w:t>
      </w:r>
    </w:p>
    <w:p w14:paraId="0D1485F8" w14:textId="77777777" w:rsidR="00650A26" w:rsidRPr="00691919" w:rsidRDefault="00650A26" w:rsidP="00650A26">
      <w:pPr>
        <w:pStyle w:val="ListParagraph"/>
        <w:numPr>
          <w:ilvl w:val="0"/>
          <w:numId w:val="1"/>
        </w:numPr>
        <w:spacing w:line="259" w:lineRule="auto"/>
        <w:rPr>
          <w:bCs/>
          <w:color w:val="000000" w:themeColor="text1"/>
          <w:sz w:val="18"/>
          <w:szCs w:val="18"/>
        </w:rPr>
      </w:pPr>
      <w:proofErr w:type="gramStart"/>
      <w:r w:rsidRPr="00691919">
        <w:rPr>
          <w:iCs/>
          <w:color w:val="000000" w:themeColor="text1"/>
          <w:sz w:val="18"/>
          <w:szCs w:val="18"/>
        </w:rPr>
        <w:t>Late</w:t>
      </w:r>
      <w:proofErr w:type="gramEnd"/>
      <w:r w:rsidRPr="00691919">
        <w:rPr>
          <w:iCs/>
          <w:color w:val="000000" w:themeColor="text1"/>
          <w:sz w:val="18"/>
          <w:szCs w:val="18"/>
        </w:rPr>
        <w:t xml:space="preserve"> model manufactured homes are permitted after approval. </w:t>
      </w:r>
    </w:p>
    <w:p w14:paraId="67642C05"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bCs/>
          <w:color w:val="000000" w:themeColor="text1"/>
          <w:sz w:val="18"/>
          <w:szCs w:val="18"/>
        </w:rPr>
        <w:t xml:space="preserve">Late model travel trailers deemed to be in good condition and to be used as a residence are permitted after ACC approval. </w:t>
      </w:r>
    </w:p>
    <w:p w14:paraId="08F9AD1D"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iCs/>
          <w:color w:val="000000" w:themeColor="text1"/>
          <w:sz w:val="18"/>
          <w:szCs w:val="18"/>
        </w:rPr>
        <w:t>N</w:t>
      </w:r>
      <w:r w:rsidRPr="00691919">
        <w:rPr>
          <w:bCs/>
          <w:color w:val="000000" w:themeColor="text1"/>
          <w:sz w:val="18"/>
          <w:szCs w:val="18"/>
        </w:rPr>
        <w:t>o outbuildings erected on any lot shall at any time be used as a dwelling, temporarily or permanently. No used buildings, partial or whole, shall be brought into the subdivision.</w:t>
      </w:r>
    </w:p>
    <w:p w14:paraId="6D72D739"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bCs/>
          <w:color w:val="000000" w:themeColor="text1"/>
          <w:sz w:val="18"/>
          <w:szCs w:val="18"/>
        </w:rPr>
        <w:t>Conex. See HPOA website for Conex Variance for information.</w:t>
      </w:r>
    </w:p>
    <w:p w14:paraId="69B78D8E" w14:textId="77777777" w:rsidR="00650A26" w:rsidRPr="00691919" w:rsidRDefault="00650A26" w:rsidP="00650A26">
      <w:pPr>
        <w:pStyle w:val="ListParagraph"/>
        <w:numPr>
          <w:ilvl w:val="0"/>
          <w:numId w:val="1"/>
        </w:numPr>
        <w:spacing w:line="259" w:lineRule="auto"/>
        <w:rPr>
          <w:bCs/>
          <w:color w:val="000000" w:themeColor="text1"/>
          <w:sz w:val="18"/>
          <w:szCs w:val="18"/>
        </w:rPr>
      </w:pPr>
      <w:r w:rsidRPr="00691919">
        <w:rPr>
          <w:bCs/>
          <w:color w:val="000000" w:themeColor="text1"/>
          <w:sz w:val="18"/>
          <w:szCs w:val="18"/>
        </w:rPr>
        <w:t>No natural drainage shall be altered, nor shall any drainage ditch, culvert, nor drainage structure of any kind be installed nor altered without approval.</w:t>
      </w:r>
    </w:p>
    <w:p w14:paraId="41BE777F" w14:textId="77777777" w:rsidR="00650A26" w:rsidRPr="00691919" w:rsidRDefault="00650A26" w:rsidP="00650A26">
      <w:pPr>
        <w:spacing w:line="259" w:lineRule="auto"/>
        <w:rPr>
          <w:bCs/>
          <w:color w:val="000000" w:themeColor="text1"/>
          <w:sz w:val="18"/>
          <w:szCs w:val="18"/>
        </w:rPr>
      </w:pPr>
    </w:p>
    <w:p w14:paraId="42FB2717" w14:textId="77777777" w:rsidR="00650A26" w:rsidRPr="00691919" w:rsidRDefault="00650A26" w:rsidP="00650A26">
      <w:pPr>
        <w:spacing w:line="259" w:lineRule="auto"/>
        <w:rPr>
          <w:bCs/>
          <w:color w:val="000000" w:themeColor="text1"/>
          <w:sz w:val="18"/>
          <w:szCs w:val="18"/>
          <w:u w:val="single"/>
        </w:rPr>
      </w:pPr>
      <w:r w:rsidRPr="00691919">
        <w:rPr>
          <w:bCs/>
          <w:color w:val="000000" w:themeColor="text1"/>
          <w:sz w:val="18"/>
          <w:szCs w:val="18"/>
          <w:u w:val="single"/>
        </w:rPr>
        <w:t>Proposed Document</w:t>
      </w:r>
    </w:p>
    <w:p w14:paraId="38178309"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t>Construction and Alterations on Lots:</w:t>
      </w:r>
    </w:p>
    <w:p w14:paraId="790AB666" w14:textId="77777777" w:rsidR="00650A26" w:rsidRPr="00691919" w:rsidRDefault="00650A26" w:rsidP="00650A26">
      <w:pPr>
        <w:rPr>
          <w:bCs/>
          <w:color w:val="000000" w:themeColor="text1"/>
          <w:sz w:val="18"/>
          <w:szCs w:val="18"/>
        </w:rPr>
      </w:pPr>
      <w:r w:rsidRPr="00691919">
        <w:rPr>
          <w:bCs/>
          <w:color w:val="000000" w:themeColor="text1"/>
          <w:sz w:val="18"/>
          <w:szCs w:val="18"/>
        </w:rPr>
        <w:t xml:space="preserve">A Property Alteration Application must be submitted to the ACC for any, and all construction, alterations to buildings or lots, or installation of a travel trailer. All buildings and structures shall be completely underpinned and under skirted with no piers or pilings exposed to view. Approval must be made in writing by the ACC prior to owner proceeding. </w:t>
      </w:r>
      <w:r w:rsidRPr="00691919">
        <w:rPr>
          <w:b/>
          <w:color w:val="000000" w:themeColor="text1"/>
          <w:sz w:val="18"/>
          <w:szCs w:val="18"/>
        </w:rPr>
        <w:t>Any property alteration started without written prior approval from the ACC is subject to a $100.00 fine.</w:t>
      </w:r>
      <w:r w:rsidRPr="00691919">
        <w:rPr>
          <w:bCs/>
          <w:color w:val="000000" w:themeColor="text1"/>
          <w:sz w:val="18"/>
          <w:szCs w:val="18"/>
        </w:rPr>
        <w:t xml:space="preserve"> Construction shall commence within 60 days of approval and be completed within one year of approval.</w:t>
      </w:r>
    </w:p>
    <w:p w14:paraId="2B0467DC"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lastRenderedPageBreak/>
        <w:t xml:space="preserve">Framed Structures. Each residential home </w:t>
      </w:r>
      <w:proofErr w:type="gramStart"/>
      <w:r w:rsidRPr="00691919">
        <w:rPr>
          <w:bCs/>
          <w:color w:val="000000" w:themeColor="text1"/>
          <w:sz w:val="18"/>
          <w:szCs w:val="18"/>
        </w:rPr>
        <w:t>shall</w:t>
      </w:r>
      <w:proofErr w:type="gramEnd"/>
      <w:r w:rsidRPr="00691919">
        <w:rPr>
          <w:bCs/>
          <w:color w:val="000000" w:themeColor="text1"/>
          <w:sz w:val="18"/>
          <w:szCs w:val="18"/>
        </w:rPr>
        <w:t xml:space="preserve"> have a minimum floor area of 720 square feet, exclusive of porches, carports, patios or garages. All construction materials must be of new material. Exterior of any building must be painted or stained. No building exceeding two stories in height shall be erected on any lot. </w:t>
      </w:r>
    </w:p>
    <w:p w14:paraId="63111FB0" w14:textId="77777777" w:rsidR="00650A26" w:rsidRPr="00691919" w:rsidRDefault="00650A26" w:rsidP="00650A26">
      <w:pPr>
        <w:pStyle w:val="ListParagraph"/>
        <w:numPr>
          <w:ilvl w:val="0"/>
          <w:numId w:val="2"/>
        </w:numPr>
        <w:spacing w:line="259" w:lineRule="auto"/>
        <w:rPr>
          <w:iCs/>
          <w:color w:val="000000" w:themeColor="text1"/>
          <w:sz w:val="18"/>
          <w:szCs w:val="18"/>
        </w:rPr>
      </w:pPr>
      <w:r w:rsidRPr="00691919">
        <w:rPr>
          <w:bCs/>
          <w:color w:val="000000" w:themeColor="text1"/>
          <w:sz w:val="18"/>
          <w:szCs w:val="18"/>
        </w:rPr>
        <w:t xml:space="preserve"> Commercially constructed, self-contained homes (Tiny Homes) are permitted after approval.</w:t>
      </w:r>
      <w:r w:rsidRPr="00691919">
        <w:rPr>
          <w:iCs/>
          <w:color w:val="000000" w:themeColor="text1"/>
          <w:sz w:val="18"/>
          <w:szCs w:val="18"/>
        </w:rPr>
        <w:t xml:space="preserve"> </w:t>
      </w:r>
    </w:p>
    <w:p w14:paraId="22F988B1" w14:textId="77777777" w:rsidR="00650A26" w:rsidRPr="00691919" w:rsidRDefault="00650A26" w:rsidP="00650A26">
      <w:pPr>
        <w:pStyle w:val="ListParagraph"/>
        <w:numPr>
          <w:ilvl w:val="0"/>
          <w:numId w:val="2"/>
        </w:numPr>
        <w:spacing w:line="259" w:lineRule="auto"/>
        <w:rPr>
          <w:bCs/>
          <w:color w:val="000000" w:themeColor="text1"/>
          <w:sz w:val="18"/>
          <w:szCs w:val="18"/>
        </w:rPr>
      </w:pPr>
      <w:proofErr w:type="gramStart"/>
      <w:r w:rsidRPr="00691919">
        <w:rPr>
          <w:iCs/>
          <w:color w:val="000000" w:themeColor="text1"/>
          <w:sz w:val="18"/>
          <w:szCs w:val="18"/>
        </w:rPr>
        <w:t>Late</w:t>
      </w:r>
      <w:proofErr w:type="gramEnd"/>
      <w:r w:rsidRPr="00691919">
        <w:rPr>
          <w:iCs/>
          <w:color w:val="000000" w:themeColor="text1"/>
          <w:sz w:val="18"/>
          <w:szCs w:val="18"/>
        </w:rPr>
        <w:t xml:space="preserve"> model manufactured homes are permitted after approval. </w:t>
      </w:r>
    </w:p>
    <w:p w14:paraId="59FDBB67"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t xml:space="preserve">Late model travel trailers deemed to be in good condition and to be used as a residence are permitted after ACC approval. </w:t>
      </w:r>
    </w:p>
    <w:p w14:paraId="760B34BB"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iCs/>
          <w:color w:val="000000" w:themeColor="text1"/>
          <w:sz w:val="18"/>
          <w:szCs w:val="18"/>
        </w:rPr>
        <w:t>N</w:t>
      </w:r>
      <w:r w:rsidRPr="00691919">
        <w:rPr>
          <w:bCs/>
          <w:color w:val="000000" w:themeColor="text1"/>
          <w:sz w:val="18"/>
          <w:szCs w:val="18"/>
        </w:rPr>
        <w:t>o outbuildings erected on any lot shall at any time be used as a dwelling, temporarily or permanently. No used buildings, partial or whole, shall be brought into the subdivision.</w:t>
      </w:r>
    </w:p>
    <w:p w14:paraId="26F2F3BB"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t>Conex. See HPOA website for Conex Variance for information.</w:t>
      </w:r>
    </w:p>
    <w:p w14:paraId="517D01E8" w14:textId="77777777" w:rsidR="00650A26" w:rsidRPr="00691919" w:rsidRDefault="00650A26" w:rsidP="00650A26">
      <w:pPr>
        <w:pStyle w:val="ListParagraph"/>
        <w:numPr>
          <w:ilvl w:val="0"/>
          <w:numId w:val="2"/>
        </w:numPr>
        <w:spacing w:line="259" w:lineRule="auto"/>
        <w:rPr>
          <w:bCs/>
          <w:color w:val="000000" w:themeColor="text1"/>
          <w:sz w:val="18"/>
          <w:szCs w:val="18"/>
        </w:rPr>
      </w:pPr>
      <w:r w:rsidRPr="00691919">
        <w:rPr>
          <w:bCs/>
          <w:color w:val="000000" w:themeColor="text1"/>
          <w:sz w:val="18"/>
          <w:szCs w:val="18"/>
        </w:rPr>
        <w:t>No natural drainage shall be altered, nor shall any drainage ditch, culvert, nor drainage structure of any kind be installed nor altered without approval.</w:t>
      </w:r>
    </w:p>
    <w:p w14:paraId="4B75B046" w14:textId="512E79BE" w:rsidR="00D73C63" w:rsidRPr="00691919" w:rsidRDefault="00691919" w:rsidP="00923DE1">
      <w:pPr>
        <w:rPr>
          <w:sz w:val="18"/>
          <w:szCs w:val="18"/>
        </w:rPr>
      </w:pPr>
      <w:r>
        <w:rPr>
          <w:sz w:val="18"/>
          <w:szCs w:val="18"/>
        </w:rPr>
        <w:t>________________________________________________________________________________________________</w:t>
      </w:r>
      <w:r w:rsidR="00923DE1">
        <w:rPr>
          <w:sz w:val="18"/>
          <w:szCs w:val="18"/>
        </w:rPr>
        <w:t>_______________________</w:t>
      </w:r>
      <w:r>
        <w:rPr>
          <w:sz w:val="18"/>
          <w:szCs w:val="18"/>
        </w:rPr>
        <w:t>_</w:t>
      </w:r>
    </w:p>
    <w:p w14:paraId="11777372" w14:textId="77777777" w:rsidR="0096492D" w:rsidRPr="003A123D" w:rsidRDefault="0096492D" w:rsidP="00691919">
      <w:pPr>
        <w:spacing w:line="259" w:lineRule="auto"/>
        <w:rPr>
          <w:b/>
          <w:i/>
          <w:iCs/>
          <w:color w:val="000000" w:themeColor="text1"/>
        </w:rPr>
      </w:pPr>
      <w:r w:rsidRPr="005A2EB2">
        <w:rPr>
          <w:b/>
          <w:i/>
          <w:iCs/>
          <w:color w:val="000000" w:themeColor="text1"/>
        </w:rPr>
        <w:t>Proposal 4</w:t>
      </w:r>
      <w:r w:rsidRPr="00691919">
        <w:rPr>
          <w:bCs/>
          <w:color w:val="000000" w:themeColor="text1"/>
          <w:sz w:val="18"/>
          <w:szCs w:val="18"/>
        </w:rPr>
        <w:t xml:space="preserve">. </w:t>
      </w:r>
      <w:r w:rsidRPr="003A123D">
        <w:rPr>
          <w:b/>
          <w:i/>
          <w:iCs/>
          <w:color w:val="000000" w:themeColor="text1"/>
        </w:rPr>
        <w:t>Eliminate requirement for Travel Trailer Skirting - Restriction Paragraph 4</w:t>
      </w:r>
    </w:p>
    <w:p w14:paraId="17496E02" w14:textId="77777777" w:rsidR="0096492D" w:rsidRPr="00691919" w:rsidRDefault="0096492D" w:rsidP="0096492D">
      <w:pPr>
        <w:spacing w:line="259" w:lineRule="auto"/>
        <w:rPr>
          <w:bCs/>
          <w:color w:val="000000" w:themeColor="text1"/>
          <w:sz w:val="18"/>
          <w:szCs w:val="18"/>
        </w:rPr>
      </w:pPr>
      <w:r w:rsidRPr="00691919">
        <w:rPr>
          <w:b/>
          <w:color w:val="000000" w:themeColor="text1"/>
          <w:sz w:val="18"/>
          <w:szCs w:val="18"/>
        </w:rPr>
        <w:t>Bold Typeface indicates Change</w:t>
      </w:r>
    </w:p>
    <w:p w14:paraId="724DB38B" w14:textId="77777777" w:rsidR="00691919" w:rsidRDefault="0096492D" w:rsidP="00691919">
      <w:pPr>
        <w:spacing w:line="259" w:lineRule="auto"/>
        <w:rPr>
          <w:bCs/>
          <w:color w:val="000000" w:themeColor="text1"/>
          <w:sz w:val="18"/>
          <w:szCs w:val="18"/>
        </w:rPr>
      </w:pPr>
      <w:r w:rsidRPr="00691919">
        <w:rPr>
          <w:bCs/>
          <w:color w:val="000000" w:themeColor="text1"/>
          <w:sz w:val="18"/>
          <w:szCs w:val="18"/>
        </w:rPr>
        <w:t>Current Document</w:t>
      </w:r>
    </w:p>
    <w:p w14:paraId="70BC687B" w14:textId="6F1E23BB" w:rsidR="0096492D" w:rsidRPr="00691919" w:rsidRDefault="0096492D" w:rsidP="00691919">
      <w:pPr>
        <w:spacing w:line="259" w:lineRule="auto"/>
        <w:rPr>
          <w:bCs/>
          <w:color w:val="000000" w:themeColor="text1"/>
          <w:sz w:val="18"/>
          <w:szCs w:val="18"/>
        </w:rPr>
      </w:pPr>
      <w:r w:rsidRPr="00691919">
        <w:rPr>
          <w:bCs/>
          <w:color w:val="000000" w:themeColor="text1"/>
          <w:sz w:val="18"/>
          <w:szCs w:val="18"/>
        </w:rPr>
        <w:tab/>
        <w:t>Skirting of Structures:</w:t>
      </w:r>
    </w:p>
    <w:p w14:paraId="07012BCD" w14:textId="77777777" w:rsidR="0096492D" w:rsidRPr="00691919" w:rsidRDefault="0096492D" w:rsidP="0096492D">
      <w:pPr>
        <w:rPr>
          <w:bCs/>
          <w:color w:val="000000" w:themeColor="text1"/>
          <w:sz w:val="18"/>
          <w:szCs w:val="18"/>
        </w:rPr>
      </w:pPr>
      <w:r w:rsidRPr="00691919">
        <w:rPr>
          <w:bCs/>
          <w:color w:val="000000" w:themeColor="text1"/>
          <w:sz w:val="18"/>
          <w:szCs w:val="18"/>
        </w:rPr>
        <w:t>Any structure, including travel trailers to be used as a residence, and or not on a slab foundation must be skirted. No piers, pilings, or undercarriage shall be exposed to view. Acceptable skirting materials are metal siding such as “R” or “U” panel, weather resistant wood, or Hardi-Board. Skirting supplied by manufacturers of manufactured homes is acceptable. Galvanized siding is not acceptable. Skirting must be a complimentary color to the structure. Skirting must be completed within 60 days of structure installation.</w:t>
      </w:r>
    </w:p>
    <w:p w14:paraId="5CF8E428" w14:textId="77777777" w:rsidR="0096492D" w:rsidRPr="00691919" w:rsidRDefault="0096492D" w:rsidP="0096492D">
      <w:pPr>
        <w:spacing w:line="259" w:lineRule="auto"/>
        <w:rPr>
          <w:bCs/>
          <w:color w:val="000000" w:themeColor="text1"/>
          <w:sz w:val="18"/>
          <w:szCs w:val="18"/>
        </w:rPr>
      </w:pPr>
      <w:r w:rsidRPr="00691919">
        <w:rPr>
          <w:bCs/>
          <w:color w:val="000000" w:themeColor="text1"/>
          <w:sz w:val="18"/>
          <w:szCs w:val="18"/>
        </w:rPr>
        <w:t>Proposed Document</w:t>
      </w:r>
    </w:p>
    <w:p w14:paraId="6A0F724B" w14:textId="42BB6CB2" w:rsidR="00691919" w:rsidRPr="00691919" w:rsidRDefault="0096492D" w:rsidP="00691919">
      <w:pPr>
        <w:rPr>
          <w:bCs/>
          <w:color w:val="000000" w:themeColor="text1"/>
          <w:sz w:val="18"/>
          <w:szCs w:val="18"/>
        </w:rPr>
      </w:pPr>
      <w:r w:rsidRPr="00691919">
        <w:rPr>
          <w:bCs/>
          <w:color w:val="000000" w:themeColor="text1"/>
          <w:sz w:val="18"/>
          <w:szCs w:val="18"/>
        </w:rPr>
        <w:t>Skirting of Structures:</w:t>
      </w:r>
      <w:r w:rsidR="00691919" w:rsidRPr="00691919">
        <w:rPr>
          <w:bCs/>
          <w:color w:val="000000" w:themeColor="text1"/>
          <w:sz w:val="18"/>
          <w:szCs w:val="18"/>
        </w:rPr>
        <w:t xml:space="preserve"> Any structure, </w:t>
      </w:r>
      <w:r w:rsidR="00691919" w:rsidRPr="00691919">
        <w:rPr>
          <w:b/>
          <w:color w:val="000000" w:themeColor="text1"/>
          <w:sz w:val="18"/>
          <w:szCs w:val="18"/>
        </w:rPr>
        <w:t>excluding</w:t>
      </w:r>
      <w:r w:rsidR="00691919" w:rsidRPr="00691919">
        <w:rPr>
          <w:bCs/>
          <w:color w:val="000000" w:themeColor="text1"/>
          <w:sz w:val="18"/>
          <w:szCs w:val="18"/>
        </w:rPr>
        <w:t xml:space="preserve"> travel </w:t>
      </w:r>
      <w:proofErr w:type="gramStart"/>
      <w:r w:rsidR="00691919" w:rsidRPr="00691919">
        <w:rPr>
          <w:bCs/>
          <w:color w:val="000000" w:themeColor="text1"/>
          <w:sz w:val="18"/>
          <w:szCs w:val="18"/>
        </w:rPr>
        <w:t>trailers</w:t>
      </w:r>
      <w:proofErr w:type="gramEnd"/>
      <w:r w:rsidR="00691919" w:rsidRPr="00691919">
        <w:rPr>
          <w:bCs/>
          <w:color w:val="000000" w:themeColor="text1"/>
          <w:sz w:val="18"/>
          <w:szCs w:val="18"/>
        </w:rPr>
        <w:t xml:space="preserve"> to be used as a residence, and or not on a slab foundation must be skirted. No piers, pilings, or undercarriage shall be exposed to view. Acceptable skirting materials are metal siding such as “R” or “U” panel, weather resistant wood, or Hardi-Board. Skirting supplied by manufacturers of manufactured homes is acceptable. Galvanized siding is not acceptable. Skirting must be a complimentary color to the structure. Skirting must be completed within 60 days of structure installation.</w:t>
      </w:r>
    </w:p>
    <w:p w14:paraId="5355B1EA" w14:textId="6DA0892D" w:rsidR="0096492D" w:rsidRDefault="0096492D" w:rsidP="00691919">
      <w:pPr>
        <w:pStyle w:val="ListParagraph"/>
        <w:spacing w:line="259" w:lineRule="auto"/>
        <w:rPr>
          <w:bCs/>
          <w:color w:val="000000" w:themeColor="text1"/>
          <w:sz w:val="18"/>
          <w:szCs w:val="18"/>
        </w:rPr>
      </w:pPr>
    </w:p>
    <w:p w14:paraId="1CC5C8AD" w14:textId="41582876" w:rsidR="00691919" w:rsidRDefault="00691919" w:rsidP="004A516B">
      <w:pPr>
        <w:rPr>
          <w:sz w:val="18"/>
          <w:szCs w:val="18"/>
        </w:rPr>
      </w:pPr>
      <w:r>
        <w:rPr>
          <w:bCs/>
          <w:color w:val="000000" w:themeColor="text1"/>
          <w:sz w:val="18"/>
          <w:szCs w:val="18"/>
        </w:rPr>
        <w:t>___________________________________________________________________________________________________________</w:t>
      </w:r>
      <w:r w:rsidR="00923DE1">
        <w:rPr>
          <w:bCs/>
          <w:color w:val="000000" w:themeColor="text1"/>
          <w:sz w:val="18"/>
          <w:szCs w:val="18"/>
        </w:rPr>
        <w:t>______________</w:t>
      </w:r>
    </w:p>
    <w:p w14:paraId="051F9A76" w14:textId="189EBD03" w:rsidR="004A516B" w:rsidRPr="00691919" w:rsidRDefault="004A516B" w:rsidP="004A516B">
      <w:pPr>
        <w:rPr>
          <w:sz w:val="18"/>
          <w:szCs w:val="18"/>
        </w:rPr>
      </w:pPr>
      <w:r w:rsidRPr="005A2EB2">
        <w:rPr>
          <w:b/>
          <w:bCs/>
          <w:i/>
          <w:iCs/>
        </w:rPr>
        <w:t xml:space="preserve">Proposal </w:t>
      </w:r>
      <w:r w:rsidRPr="003A123D">
        <w:rPr>
          <w:b/>
          <w:bCs/>
        </w:rPr>
        <w:t>5 - Short Term Rental Restrictions</w:t>
      </w:r>
    </w:p>
    <w:p w14:paraId="28754C2D" w14:textId="77777777" w:rsidR="004A516B" w:rsidRPr="00691919" w:rsidRDefault="004A516B" w:rsidP="004A516B">
      <w:pPr>
        <w:pStyle w:val="ListParagraph"/>
        <w:numPr>
          <w:ilvl w:val="0"/>
          <w:numId w:val="4"/>
        </w:numPr>
        <w:rPr>
          <w:sz w:val="18"/>
          <w:szCs w:val="18"/>
        </w:rPr>
      </w:pPr>
      <w:r w:rsidRPr="00691919">
        <w:rPr>
          <w:sz w:val="18"/>
          <w:szCs w:val="18"/>
        </w:rPr>
        <w:t xml:space="preserve">Purpose. The Purpose of this amendment is to promote community safety, maintain residential character and ensure compliance with local laws. </w:t>
      </w:r>
    </w:p>
    <w:p w14:paraId="36F833BD" w14:textId="77777777" w:rsidR="004A516B" w:rsidRPr="00691919" w:rsidRDefault="004A516B" w:rsidP="004A516B">
      <w:pPr>
        <w:pStyle w:val="ListParagraph"/>
        <w:numPr>
          <w:ilvl w:val="0"/>
          <w:numId w:val="4"/>
        </w:numPr>
        <w:rPr>
          <w:sz w:val="18"/>
          <w:szCs w:val="18"/>
        </w:rPr>
      </w:pPr>
      <w:r w:rsidRPr="00691919">
        <w:rPr>
          <w:sz w:val="18"/>
          <w:szCs w:val="18"/>
        </w:rPr>
        <w:t>Definition. A Short-Term Rental (STR) is any rental of a dwelling for fewer than thirty (30) days.</w:t>
      </w:r>
    </w:p>
    <w:p w14:paraId="6AE5A7E2" w14:textId="77777777" w:rsidR="004A516B" w:rsidRPr="00691919" w:rsidRDefault="004A516B" w:rsidP="004A516B">
      <w:pPr>
        <w:pStyle w:val="ListParagraph"/>
        <w:numPr>
          <w:ilvl w:val="0"/>
          <w:numId w:val="4"/>
        </w:numPr>
        <w:rPr>
          <w:sz w:val="18"/>
          <w:szCs w:val="18"/>
        </w:rPr>
      </w:pPr>
      <w:r w:rsidRPr="00691919">
        <w:rPr>
          <w:sz w:val="18"/>
          <w:szCs w:val="18"/>
        </w:rPr>
        <w:t>Regulation.</w:t>
      </w:r>
    </w:p>
    <w:p w14:paraId="07667B39" w14:textId="77777777" w:rsidR="004A516B" w:rsidRPr="00691919" w:rsidRDefault="004A516B" w:rsidP="004A516B">
      <w:pPr>
        <w:pStyle w:val="ListParagraph"/>
        <w:numPr>
          <w:ilvl w:val="1"/>
          <w:numId w:val="4"/>
        </w:numPr>
        <w:rPr>
          <w:sz w:val="18"/>
          <w:szCs w:val="18"/>
        </w:rPr>
      </w:pPr>
      <w:r w:rsidRPr="00691919">
        <w:rPr>
          <w:sz w:val="18"/>
          <w:szCs w:val="18"/>
        </w:rPr>
        <w:t xml:space="preserve">No lot may be rented for fewer than 30 days unless it complies with HPOA STR </w:t>
      </w:r>
      <w:proofErr w:type="spellStart"/>
      <w:r w:rsidRPr="00691919">
        <w:rPr>
          <w:sz w:val="18"/>
          <w:szCs w:val="18"/>
        </w:rPr>
        <w:t>polic</w:t>
      </w:r>
      <w:proofErr w:type="spellEnd"/>
    </w:p>
    <w:p w14:paraId="0191DF66" w14:textId="77777777" w:rsidR="004A516B" w:rsidRPr="00691919" w:rsidRDefault="004A516B" w:rsidP="004A516B">
      <w:pPr>
        <w:pStyle w:val="ListParagraph"/>
        <w:numPr>
          <w:ilvl w:val="1"/>
          <w:numId w:val="4"/>
        </w:numPr>
        <w:rPr>
          <w:sz w:val="18"/>
          <w:szCs w:val="18"/>
        </w:rPr>
      </w:pPr>
      <w:r w:rsidRPr="00691919">
        <w:rPr>
          <w:sz w:val="18"/>
          <w:szCs w:val="18"/>
        </w:rPr>
        <w:t xml:space="preserve">Owners must </w:t>
      </w:r>
      <w:proofErr w:type="gramStart"/>
      <w:r w:rsidRPr="00691919">
        <w:rPr>
          <w:sz w:val="18"/>
          <w:szCs w:val="18"/>
        </w:rPr>
        <w:t>register</w:t>
      </w:r>
      <w:proofErr w:type="gramEnd"/>
      <w:r w:rsidRPr="00691919">
        <w:rPr>
          <w:sz w:val="18"/>
          <w:szCs w:val="18"/>
        </w:rPr>
        <w:t xml:space="preserve"> the STR annually with the HPOA. </w:t>
      </w:r>
    </w:p>
    <w:p w14:paraId="54340D8B" w14:textId="77777777" w:rsidR="004A516B" w:rsidRPr="00691919" w:rsidRDefault="004A516B" w:rsidP="004A516B">
      <w:pPr>
        <w:pStyle w:val="ListParagraph"/>
        <w:numPr>
          <w:ilvl w:val="1"/>
          <w:numId w:val="4"/>
        </w:numPr>
        <w:rPr>
          <w:sz w:val="18"/>
          <w:szCs w:val="18"/>
        </w:rPr>
      </w:pPr>
      <w:r w:rsidRPr="00691919">
        <w:rPr>
          <w:sz w:val="18"/>
          <w:szCs w:val="18"/>
        </w:rPr>
        <w:t>Owners must comply with the city/county requirements.</w:t>
      </w:r>
    </w:p>
    <w:p w14:paraId="6BF85DE5" w14:textId="77777777" w:rsidR="004A516B" w:rsidRPr="00691919" w:rsidRDefault="004A516B" w:rsidP="004A516B">
      <w:pPr>
        <w:pStyle w:val="ListParagraph"/>
        <w:numPr>
          <w:ilvl w:val="1"/>
          <w:numId w:val="4"/>
        </w:numPr>
        <w:rPr>
          <w:sz w:val="18"/>
          <w:szCs w:val="18"/>
        </w:rPr>
      </w:pPr>
      <w:r w:rsidRPr="00691919">
        <w:rPr>
          <w:sz w:val="18"/>
          <w:szCs w:val="18"/>
        </w:rPr>
        <w:t xml:space="preserve">Owners remain responsible for all guest conduct. </w:t>
      </w:r>
    </w:p>
    <w:p w14:paraId="3236FBAD" w14:textId="77777777" w:rsidR="004A516B" w:rsidRPr="00691919" w:rsidRDefault="004A516B" w:rsidP="004A516B">
      <w:pPr>
        <w:pStyle w:val="ListParagraph"/>
        <w:numPr>
          <w:ilvl w:val="1"/>
          <w:numId w:val="4"/>
        </w:numPr>
        <w:rPr>
          <w:sz w:val="18"/>
          <w:szCs w:val="18"/>
        </w:rPr>
      </w:pPr>
      <w:r w:rsidRPr="00691919">
        <w:rPr>
          <w:sz w:val="18"/>
          <w:szCs w:val="18"/>
        </w:rPr>
        <w:t>Property needs to be deemed real property by the appraisal district (</w:t>
      </w:r>
      <w:proofErr w:type="gramStart"/>
      <w:r w:rsidRPr="00691919">
        <w:rPr>
          <w:sz w:val="18"/>
          <w:szCs w:val="18"/>
        </w:rPr>
        <w:t>stick built</w:t>
      </w:r>
      <w:proofErr w:type="gramEnd"/>
      <w:r w:rsidRPr="00691919">
        <w:rPr>
          <w:sz w:val="18"/>
          <w:szCs w:val="18"/>
        </w:rPr>
        <w:t xml:space="preserve"> homes or manufactured or modular homes that </w:t>
      </w:r>
      <w:proofErr w:type="gramStart"/>
      <w:r w:rsidRPr="00691919">
        <w:rPr>
          <w:sz w:val="18"/>
          <w:szCs w:val="18"/>
        </w:rPr>
        <w:t>has</w:t>
      </w:r>
      <w:proofErr w:type="gramEnd"/>
      <w:r w:rsidRPr="00691919">
        <w:rPr>
          <w:sz w:val="18"/>
          <w:szCs w:val="18"/>
        </w:rPr>
        <w:t xml:space="preserve"> been retrofitted and granted an engineering certificate) or a lot/space for </w:t>
      </w:r>
      <w:proofErr w:type="gramStart"/>
      <w:r w:rsidRPr="00691919">
        <w:rPr>
          <w:sz w:val="18"/>
          <w:szCs w:val="18"/>
        </w:rPr>
        <w:t>RV's</w:t>
      </w:r>
      <w:proofErr w:type="gramEnd"/>
      <w:r w:rsidRPr="00691919">
        <w:rPr>
          <w:sz w:val="18"/>
          <w:szCs w:val="18"/>
        </w:rPr>
        <w:t xml:space="preserve"> to park. Mobile homes and RV's will not be utilized as STR.</w:t>
      </w:r>
    </w:p>
    <w:p w14:paraId="0261DB77" w14:textId="77777777" w:rsidR="004A516B" w:rsidRPr="00691919" w:rsidRDefault="004A516B" w:rsidP="004A516B">
      <w:pPr>
        <w:pStyle w:val="ListParagraph"/>
        <w:numPr>
          <w:ilvl w:val="1"/>
          <w:numId w:val="4"/>
        </w:numPr>
        <w:rPr>
          <w:sz w:val="18"/>
          <w:szCs w:val="18"/>
        </w:rPr>
      </w:pPr>
      <w:r w:rsidRPr="00691919">
        <w:rPr>
          <w:sz w:val="18"/>
          <w:szCs w:val="18"/>
        </w:rPr>
        <w:t>Property is required to have a Brown County approved septic system.</w:t>
      </w:r>
    </w:p>
    <w:p w14:paraId="7F2D1FDF" w14:textId="77777777" w:rsidR="004A516B" w:rsidRPr="00691919" w:rsidRDefault="004A516B" w:rsidP="004A516B">
      <w:pPr>
        <w:pStyle w:val="ListParagraph"/>
        <w:numPr>
          <w:ilvl w:val="0"/>
          <w:numId w:val="4"/>
        </w:numPr>
        <w:rPr>
          <w:sz w:val="18"/>
          <w:szCs w:val="18"/>
        </w:rPr>
      </w:pPr>
      <w:r w:rsidRPr="00691919">
        <w:rPr>
          <w:sz w:val="18"/>
          <w:szCs w:val="18"/>
        </w:rPr>
        <w:t>Enforcement.  Violations may result in fines, suspension of STR privileges. and legal action.</w:t>
      </w:r>
    </w:p>
    <w:p w14:paraId="012C9E56" w14:textId="77777777" w:rsidR="004A516B" w:rsidRPr="00691919" w:rsidRDefault="004A516B" w:rsidP="004A516B">
      <w:pPr>
        <w:pStyle w:val="ListParagraph"/>
        <w:numPr>
          <w:ilvl w:val="0"/>
          <w:numId w:val="4"/>
        </w:numPr>
        <w:rPr>
          <w:sz w:val="18"/>
          <w:szCs w:val="18"/>
        </w:rPr>
      </w:pPr>
      <w:r w:rsidRPr="00691919">
        <w:rPr>
          <w:sz w:val="18"/>
          <w:szCs w:val="18"/>
        </w:rPr>
        <w:t xml:space="preserve">Effective Date. This amendment becomes effective upon approval by majority of owners voting at the July 11, </w:t>
      </w:r>
      <w:proofErr w:type="gramStart"/>
      <w:r w:rsidRPr="00691919">
        <w:rPr>
          <w:sz w:val="18"/>
          <w:szCs w:val="18"/>
        </w:rPr>
        <w:t>2026</w:t>
      </w:r>
      <w:proofErr w:type="gramEnd"/>
      <w:r w:rsidRPr="00691919">
        <w:rPr>
          <w:sz w:val="18"/>
          <w:szCs w:val="18"/>
        </w:rPr>
        <w:t xml:space="preserve"> meeting and recording of this policy in the county deed records.</w:t>
      </w:r>
    </w:p>
    <w:p w14:paraId="27C2F813" w14:textId="77777777" w:rsidR="004A516B" w:rsidRPr="00691919" w:rsidRDefault="004A516B" w:rsidP="004A516B">
      <w:pPr>
        <w:rPr>
          <w:sz w:val="18"/>
          <w:szCs w:val="18"/>
        </w:rPr>
      </w:pPr>
      <w:r w:rsidRPr="00691919">
        <w:rPr>
          <w:sz w:val="18"/>
          <w:szCs w:val="18"/>
        </w:rPr>
        <w:t>Short Term Rental Policy</w:t>
      </w:r>
    </w:p>
    <w:p w14:paraId="7DB3B888" w14:textId="77777777" w:rsidR="004A516B" w:rsidRPr="00691919" w:rsidRDefault="004A516B" w:rsidP="004A516B">
      <w:pPr>
        <w:pStyle w:val="ListParagraph"/>
        <w:numPr>
          <w:ilvl w:val="0"/>
          <w:numId w:val="5"/>
        </w:numPr>
        <w:rPr>
          <w:sz w:val="18"/>
          <w:szCs w:val="18"/>
        </w:rPr>
      </w:pPr>
      <w:r w:rsidRPr="00691919">
        <w:rPr>
          <w:sz w:val="18"/>
          <w:szCs w:val="18"/>
        </w:rPr>
        <w:lastRenderedPageBreak/>
        <w:t>Purpose. This policy establishes rules for STR's operations to protect safety, property values, and quiet enjoyment of Harbor Point.</w:t>
      </w:r>
    </w:p>
    <w:p w14:paraId="72BB379F" w14:textId="77777777" w:rsidR="004A516B" w:rsidRPr="00691919" w:rsidRDefault="004A516B" w:rsidP="004A516B">
      <w:pPr>
        <w:pStyle w:val="ListParagraph"/>
        <w:numPr>
          <w:ilvl w:val="0"/>
          <w:numId w:val="5"/>
        </w:numPr>
        <w:rPr>
          <w:sz w:val="18"/>
          <w:szCs w:val="18"/>
        </w:rPr>
      </w:pPr>
      <w:r w:rsidRPr="00691919">
        <w:rPr>
          <w:sz w:val="18"/>
          <w:szCs w:val="18"/>
        </w:rPr>
        <w:t>Registration required. Owners must register annually concurrently with HPOA due date and provide;</w:t>
      </w:r>
    </w:p>
    <w:p w14:paraId="1351BAE3" w14:textId="77777777" w:rsidR="004A516B" w:rsidRPr="00691919" w:rsidRDefault="004A516B" w:rsidP="004A516B">
      <w:pPr>
        <w:pStyle w:val="ListParagraph"/>
        <w:numPr>
          <w:ilvl w:val="1"/>
          <w:numId w:val="5"/>
        </w:numPr>
        <w:rPr>
          <w:sz w:val="18"/>
          <w:szCs w:val="18"/>
        </w:rPr>
      </w:pPr>
      <w:r w:rsidRPr="00691919">
        <w:rPr>
          <w:sz w:val="18"/>
          <w:szCs w:val="18"/>
        </w:rPr>
        <w:t>STR permit and renewal fee</w:t>
      </w:r>
    </w:p>
    <w:p w14:paraId="417B4E23" w14:textId="77777777" w:rsidR="004A516B" w:rsidRPr="00691919" w:rsidRDefault="004A516B" w:rsidP="004A516B">
      <w:pPr>
        <w:pStyle w:val="ListParagraph"/>
        <w:numPr>
          <w:ilvl w:val="2"/>
          <w:numId w:val="5"/>
        </w:numPr>
        <w:rPr>
          <w:sz w:val="18"/>
          <w:szCs w:val="18"/>
        </w:rPr>
      </w:pPr>
      <w:r w:rsidRPr="00691919">
        <w:rPr>
          <w:sz w:val="18"/>
          <w:szCs w:val="18"/>
        </w:rPr>
        <w:t>Efficiency/1Bedroom Unit or Lot: $300</w:t>
      </w:r>
    </w:p>
    <w:p w14:paraId="32716CFB" w14:textId="77777777" w:rsidR="004A516B" w:rsidRPr="00691919" w:rsidRDefault="004A516B" w:rsidP="004A516B">
      <w:pPr>
        <w:pStyle w:val="ListParagraph"/>
        <w:numPr>
          <w:ilvl w:val="2"/>
          <w:numId w:val="5"/>
        </w:numPr>
        <w:rPr>
          <w:sz w:val="18"/>
          <w:szCs w:val="18"/>
        </w:rPr>
      </w:pPr>
      <w:r w:rsidRPr="00691919">
        <w:rPr>
          <w:sz w:val="18"/>
          <w:szCs w:val="18"/>
        </w:rPr>
        <w:t>Each additional Bedroom: $200</w:t>
      </w:r>
    </w:p>
    <w:p w14:paraId="446EB1F9" w14:textId="77777777" w:rsidR="004A516B" w:rsidRPr="00691919" w:rsidRDefault="004A516B" w:rsidP="004A516B">
      <w:pPr>
        <w:pStyle w:val="ListParagraph"/>
        <w:numPr>
          <w:ilvl w:val="2"/>
          <w:numId w:val="5"/>
        </w:numPr>
        <w:rPr>
          <w:sz w:val="18"/>
          <w:szCs w:val="18"/>
        </w:rPr>
      </w:pPr>
      <w:r w:rsidRPr="00691919">
        <w:rPr>
          <w:sz w:val="18"/>
          <w:szCs w:val="18"/>
        </w:rPr>
        <w:t>Road assessment: $200</w:t>
      </w:r>
    </w:p>
    <w:p w14:paraId="65AE80A9" w14:textId="77777777" w:rsidR="004A516B" w:rsidRPr="00691919" w:rsidRDefault="004A516B" w:rsidP="004A516B">
      <w:pPr>
        <w:pStyle w:val="ListParagraph"/>
        <w:numPr>
          <w:ilvl w:val="1"/>
          <w:numId w:val="5"/>
        </w:numPr>
        <w:rPr>
          <w:sz w:val="18"/>
          <w:szCs w:val="18"/>
        </w:rPr>
      </w:pPr>
      <w:r w:rsidRPr="00691919">
        <w:rPr>
          <w:sz w:val="18"/>
          <w:szCs w:val="18"/>
        </w:rPr>
        <w:t>Local 24/7 contact</w:t>
      </w:r>
    </w:p>
    <w:p w14:paraId="728AC01D" w14:textId="77777777" w:rsidR="004A516B" w:rsidRPr="00691919" w:rsidRDefault="004A516B" w:rsidP="004A516B">
      <w:pPr>
        <w:pStyle w:val="ListParagraph"/>
        <w:numPr>
          <w:ilvl w:val="1"/>
          <w:numId w:val="5"/>
        </w:numPr>
        <w:rPr>
          <w:sz w:val="18"/>
          <w:szCs w:val="18"/>
        </w:rPr>
      </w:pPr>
      <w:r w:rsidRPr="00691919">
        <w:rPr>
          <w:sz w:val="18"/>
          <w:szCs w:val="18"/>
        </w:rPr>
        <w:t>Proof of Insurance</w:t>
      </w:r>
    </w:p>
    <w:p w14:paraId="4FF907E1" w14:textId="77777777" w:rsidR="004A516B" w:rsidRPr="00691919" w:rsidRDefault="004A516B" w:rsidP="004A516B">
      <w:pPr>
        <w:pStyle w:val="ListParagraph"/>
        <w:numPr>
          <w:ilvl w:val="1"/>
          <w:numId w:val="5"/>
        </w:numPr>
        <w:rPr>
          <w:sz w:val="18"/>
          <w:szCs w:val="18"/>
        </w:rPr>
      </w:pPr>
      <w:r w:rsidRPr="00691919">
        <w:rPr>
          <w:sz w:val="18"/>
          <w:szCs w:val="18"/>
        </w:rPr>
        <w:t>Maximum occupancy information</w:t>
      </w:r>
    </w:p>
    <w:p w14:paraId="1FB01995" w14:textId="77777777" w:rsidR="004A516B" w:rsidRPr="00691919" w:rsidRDefault="004A516B" w:rsidP="004A516B">
      <w:pPr>
        <w:pStyle w:val="ListParagraph"/>
        <w:numPr>
          <w:ilvl w:val="0"/>
          <w:numId w:val="5"/>
        </w:numPr>
        <w:rPr>
          <w:sz w:val="18"/>
          <w:szCs w:val="18"/>
        </w:rPr>
      </w:pPr>
      <w:r w:rsidRPr="00691919">
        <w:rPr>
          <w:sz w:val="18"/>
          <w:szCs w:val="18"/>
        </w:rPr>
        <w:t>Occupancy limits.</w:t>
      </w:r>
    </w:p>
    <w:p w14:paraId="41D2309C" w14:textId="77777777" w:rsidR="004A516B" w:rsidRPr="00691919" w:rsidRDefault="004A516B" w:rsidP="004A516B">
      <w:pPr>
        <w:pStyle w:val="ListParagraph"/>
        <w:numPr>
          <w:ilvl w:val="1"/>
          <w:numId w:val="5"/>
        </w:numPr>
        <w:rPr>
          <w:sz w:val="18"/>
          <w:szCs w:val="18"/>
        </w:rPr>
      </w:pPr>
      <w:r w:rsidRPr="00691919">
        <w:rPr>
          <w:sz w:val="18"/>
          <w:szCs w:val="18"/>
        </w:rPr>
        <w:t>Formula: (Bedrooms x 2) + 2</w:t>
      </w:r>
    </w:p>
    <w:p w14:paraId="379FB574" w14:textId="77777777" w:rsidR="004A516B" w:rsidRPr="00691919" w:rsidRDefault="004A516B" w:rsidP="004A516B">
      <w:pPr>
        <w:pStyle w:val="ListParagraph"/>
        <w:numPr>
          <w:ilvl w:val="1"/>
          <w:numId w:val="5"/>
        </w:numPr>
        <w:rPr>
          <w:sz w:val="18"/>
          <w:szCs w:val="18"/>
        </w:rPr>
      </w:pPr>
      <w:r w:rsidRPr="00691919">
        <w:rPr>
          <w:sz w:val="18"/>
          <w:szCs w:val="18"/>
        </w:rPr>
        <w:t>Properties over 3,250 sq ft: Bedrooms x 2) + 4</w:t>
      </w:r>
    </w:p>
    <w:p w14:paraId="0500E262" w14:textId="77777777" w:rsidR="004A516B" w:rsidRPr="00691919" w:rsidRDefault="004A516B" w:rsidP="004A516B">
      <w:pPr>
        <w:pStyle w:val="ListParagraph"/>
        <w:numPr>
          <w:ilvl w:val="0"/>
          <w:numId w:val="5"/>
        </w:numPr>
        <w:rPr>
          <w:sz w:val="18"/>
          <w:szCs w:val="18"/>
        </w:rPr>
      </w:pPr>
      <w:r w:rsidRPr="00691919">
        <w:rPr>
          <w:sz w:val="18"/>
          <w:szCs w:val="18"/>
        </w:rPr>
        <w:t>Parking.</w:t>
      </w:r>
    </w:p>
    <w:p w14:paraId="0DF988C5" w14:textId="77777777" w:rsidR="004A516B" w:rsidRPr="00691919" w:rsidRDefault="004A516B" w:rsidP="004A516B">
      <w:pPr>
        <w:pStyle w:val="ListParagraph"/>
        <w:numPr>
          <w:ilvl w:val="1"/>
          <w:numId w:val="5"/>
        </w:numPr>
        <w:rPr>
          <w:sz w:val="18"/>
          <w:szCs w:val="18"/>
        </w:rPr>
      </w:pPr>
      <w:r w:rsidRPr="00691919">
        <w:rPr>
          <w:sz w:val="18"/>
          <w:szCs w:val="18"/>
        </w:rPr>
        <w:t>No street parking unless designated</w:t>
      </w:r>
    </w:p>
    <w:p w14:paraId="3900A5C3" w14:textId="77777777" w:rsidR="004A516B" w:rsidRPr="00691919" w:rsidRDefault="004A516B" w:rsidP="004A516B">
      <w:pPr>
        <w:pStyle w:val="ListParagraph"/>
        <w:numPr>
          <w:ilvl w:val="1"/>
          <w:numId w:val="5"/>
        </w:numPr>
        <w:rPr>
          <w:sz w:val="18"/>
          <w:szCs w:val="18"/>
        </w:rPr>
      </w:pPr>
      <w:r w:rsidRPr="00691919">
        <w:rPr>
          <w:sz w:val="18"/>
          <w:szCs w:val="18"/>
        </w:rPr>
        <w:t>No parking on lawns</w:t>
      </w:r>
    </w:p>
    <w:p w14:paraId="68E40C85" w14:textId="77777777" w:rsidR="004A516B" w:rsidRPr="00691919" w:rsidRDefault="004A516B" w:rsidP="004A516B">
      <w:pPr>
        <w:pStyle w:val="ListParagraph"/>
        <w:numPr>
          <w:ilvl w:val="0"/>
          <w:numId w:val="5"/>
        </w:numPr>
        <w:rPr>
          <w:sz w:val="18"/>
          <w:szCs w:val="18"/>
        </w:rPr>
      </w:pPr>
      <w:r w:rsidRPr="00691919">
        <w:rPr>
          <w:sz w:val="18"/>
          <w:szCs w:val="18"/>
        </w:rPr>
        <w:t>Noise &amp; Conduct.</w:t>
      </w:r>
    </w:p>
    <w:p w14:paraId="0FC12CA0" w14:textId="77777777" w:rsidR="004A516B" w:rsidRPr="00691919" w:rsidRDefault="004A516B" w:rsidP="004A516B">
      <w:pPr>
        <w:pStyle w:val="ListParagraph"/>
        <w:numPr>
          <w:ilvl w:val="1"/>
          <w:numId w:val="5"/>
        </w:numPr>
        <w:rPr>
          <w:sz w:val="18"/>
          <w:szCs w:val="18"/>
        </w:rPr>
      </w:pPr>
      <w:r w:rsidRPr="00691919">
        <w:rPr>
          <w:sz w:val="18"/>
          <w:szCs w:val="18"/>
        </w:rPr>
        <w:t>Quiet Hours 10pm – 7am</w:t>
      </w:r>
    </w:p>
    <w:p w14:paraId="00D9B598" w14:textId="77777777" w:rsidR="004A516B" w:rsidRPr="00691919" w:rsidRDefault="004A516B" w:rsidP="004A516B">
      <w:pPr>
        <w:pStyle w:val="ListParagraph"/>
        <w:numPr>
          <w:ilvl w:val="1"/>
          <w:numId w:val="5"/>
        </w:numPr>
        <w:rPr>
          <w:sz w:val="18"/>
          <w:szCs w:val="18"/>
        </w:rPr>
      </w:pPr>
      <w:r w:rsidRPr="00691919">
        <w:rPr>
          <w:sz w:val="18"/>
          <w:szCs w:val="18"/>
        </w:rPr>
        <w:t>No parties or events</w:t>
      </w:r>
    </w:p>
    <w:p w14:paraId="3B1835ED" w14:textId="77777777" w:rsidR="004A516B" w:rsidRPr="00691919" w:rsidRDefault="004A516B" w:rsidP="004A516B">
      <w:pPr>
        <w:pStyle w:val="ListParagraph"/>
        <w:numPr>
          <w:ilvl w:val="1"/>
          <w:numId w:val="5"/>
        </w:numPr>
        <w:rPr>
          <w:sz w:val="18"/>
          <w:szCs w:val="18"/>
        </w:rPr>
      </w:pPr>
      <w:r w:rsidRPr="00691919">
        <w:rPr>
          <w:sz w:val="18"/>
          <w:szCs w:val="18"/>
        </w:rPr>
        <w:t>Guest may not use common re amenities of HOA – pool, boat launch, dumpsters, or sewage dump station</w:t>
      </w:r>
    </w:p>
    <w:p w14:paraId="2AD9974C" w14:textId="77777777" w:rsidR="004A516B" w:rsidRPr="00691919" w:rsidRDefault="004A516B" w:rsidP="004A516B">
      <w:pPr>
        <w:pStyle w:val="ListParagraph"/>
        <w:numPr>
          <w:ilvl w:val="0"/>
          <w:numId w:val="5"/>
        </w:numPr>
        <w:rPr>
          <w:sz w:val="18"/>
          <w:szCs w:val="18"/>
        </w:rPr>
      </w:pPr>
      <w:r w:rsidRPr="00691919">
        <w:rPr>
          <w:sz w:val="18"/>
          <w:szCs w:val="18"/>
        </w:rPr>
        <w:t xml:space="preserve">Trash. It is the owner’s responsibility to remove or to have trash removed from the STR. Trash may not be put in the HPOA central dumpsters. Trash must be bagged and placed inside containers and placed in a designated bin on the property for pick up by Brownwood Sanitation or </w:t>
      </w:r>
      <w:proofErr w:type="gramStart"/>
      <w:r w:rsidRPr="00691919">
        <w:rPr>
          <w:sz w:val="18"/>
          <w:szCs w:val="18"/>
        </w:rPr>
        <w:t>other</w:t>
      </w:r>
      <w:proofErr w:type="gramEnd"/>
      <w:r w:rsidRPr="00691919">
        <w:rPr>
          <w:sz w:val="18"/>
          <w:szCs w:val="18"/>
        </w:rPr>
        <w:t xml:space="preserve"> approved contractor. Trash must be stored in such a manner that secures the trash eliminating the possibility of refuse being loose, blown by the wind, and accessible to animals. Trash must be removed weekly.</w:t>
      </w:r>
    </w:p>
    <w:p w14:paraId="788E0783" w14:textId="77777777" w:rsidR="004A516B" w:rsidRPr="00691919" w:rsidRDefault="004A516B" w:rsidP="004A516B">
      <w:pPr>
        <w:pStyle w:val="ListParagraph"/>
        <w:numPr>
          <w:ilvl w:val="0"/>
          <w:numId w:val="5"/>
        </w:numPr>
        <w:rPr>
          <w:sz w:val="18"/>
          <w:szCs w:val="18"/>
        </w:rPr>
      </w:pPr>
      <w:r w:rsidRPr="00691919">
        <w:rPr>
          <w:sz w:val="18"/>
          <w:szCs w:val="18"/>
        </w:rPr>
        <w:t>Safety.</w:t>
      </w:r>
    </w:p>
    <w:p w14:paraId="7BC322AC" w14:textId="77777777" w:rsidR="004A516B" w:rsidRPr="00691919" w:rsidRDefault="004A516B" w:rsidP="004A516B">
      <w:pPr>
        <w:pStyle w:val="ListParagraph"/>
        <w:numPr>
          <w:ilvl w:val="1"/>
          <w:numId w:val="5"/>
        </w:numPr>
        <w:rPr>
          <w:sz w:val="18"/>
          <w:szCs w:val="18"/>
        </w:rPr>
      </w:pPr>
      <w:r w:rsidRPr="00691919">
        <w:rPr>
          <w:sz w:val="18"/>
          <w:szCs w:val="18"/>
        </w:rPr>
        <w:t>Each floor must have a 2A:10B fire extinguisher</w:t>
      </w:r>
    </w:p>
    <w:p w14:paraId="08162AE1" w14:textId="77777777" w:rsidR="004A516B" w:rsidRPr="00691919" w:rsidRDefault="004A516B" w:rsidP="004A516B">
      <w:pPr>
        <w:pStyle w:val="ListParagraph"/>
        <w:numPr>
          <w:ilvl w:val="1"/>
          <w:numId w:val="5"/>
        </w:numPr>
        <w:rPr>
          <w:sz w:val="18"/>
          <w:szCs w:val="18"/>
        </w:rPr>
      </w:pPr>
      <w:r w:rsidRPr="00691919">
        <w:rPr>
          <w:sz w:val="18"/>
          <w:szCs w:val="18"/>
        </w:rPr>
        <w:t>Emergency Information must be posted for guests</w:t>
      </w:r>
    </w:p>
    <w:p w14:paraId="5577C018" w14:textId="77777777" w:rsidR="004A516B" w:rsidRPr="00691919" w:rsidRDefault="004A516B" w:rsidP="004A516B">
      <w:pPr>
        <w:rPr>
          <w:sz w:val="18"/>
          <w:szCs w:val="18"/>
        </w:rPr>
      </w:pPr>
      <w:r w:rsidRPr="00691919">
        <w:rPr>
          <w:sz w:val="18"/>
          <w:szCs w:val="18"/>
        </w:rPr>
        <w:t>Owner Registration Requirements</w:t>
      </w:r>
    </w:p>
    <w:p w14:paraId="6E11480F" w14:textId="77777777" w:rsidR="004A516B" w:rsidRPr="00691919" w:rsidRDefault="004A516B" w:rsidP="004A516B">
      <w:pPr>
        <w:pStyle w:val="ListParagraph"/>
        <w:numPr>
          <w:ilvl w:val="0"/>
          <w:numId w:val="6"/>
        </w:numPr>
        <w:rPr>
          <w:sz w:val="18"/>
          <w:szCs w:val="18"/>
        </w:rPr>
      </w:pPr>
      <w:r w:rsidRPr="00691919">
        <w:rPr>
          <w:sz w:val="18"/>
          <w:szCs w:val="18"/>
        </w:rPr>
        <w:t>Owners must provide</w:t>
      </w:r>
    </w:p>
    <w:p w14:paraId="28066482" w14:textId="77777777" w:rsidR="004A516B" w:rsidRPr="00691919" w:rsidRDefault="004A516B" w:rsidP="004A516B">
      <w:pPr>
        <w:pStyle w:val="ListParagraph"/>
        <w:numPr>
          <w:ilvl w:val="1"/>
          <w:numId w:val="6"/>
        </w:numPr>
        <w:rPr>
          <w:sz w:val="18"/>
          <w:szCs w:val="18"/>
        </w:rPr>
      </w:pPr>
      <w:r w:rsidRPr="00691919">
        <w:rPr>
          <w:sz w:val="18"/>
          <w:szCs w:val="18"/>
        </w:rPr>
        <w:t>Owner name, address, and contact information</w:t>
      </w:r>
    </w:p>
    <w:p w14:paraId="184A88D9" w14:textId="77777777" w:rsidR="004A516B" w:rsidRPr="00691919" w:rsidRDefault="004A516B" w:rsidP="004A516B">
      <w:pPr>
        <w:pStyle w:val="ListParagraph"/>
        <w:numPr>
          <w:ilvl w:val="1"/>
          <w:numId w:val="6"/>
        </w:numPr>
        <w:rPr>
          <w:sz w:val="18"/>
          <w:szCs w:val="18"/>
        </w:rPr>
      </w:pPr>
      <w:r w:rsidRPr="00691919">
        <w:rPr>
          <w:sz w:val="18"/>
          <w:szCs w:val="18"/>
        </w:rPr>
        <w:t>24/7 local contact</w:t>
      </w:r>
    </w:p>
    <w:p w14:paraId="7E70BA74" w14:textId="77777777" w:rsidR="004A516B" w:rsidRPr="00691919" w:rsidRDefault="004A516B" w:rsidP="004A516B">
      <w:pPr>
        <w:pStyle w:val="ListParagraph"/>
        <w:numPr>
          <w:ilvl w:val="1"/>
          <w:numId w:val="6"/>
        </w:numPr>
        <w:rPr>
          <w:sz w:val="18"/>
          <w:szCs w:val="18"/>
        </w:rPr>
      </w:pPr>
      <w:r w:rsidRPr="00691919">
        <w:rPr>
          <w:sz w:val="18"/>
          <w:szCs w:val="18"/>
        </w:rPr>
        <w:t>City STR permit number (if applicable)</w:t>
      </w:r>
    </w:p>
    <w:p w14:paraId="45ADFB3C" w14:textId="77777777" w:rsidR="004A516B" w:rsidRPr="00691919" w:rsidRDefault="004A516B" w:rsidP="004A516B">
      <w:pPr>
        <w:pStyle w:val="ListParagraph"/>
        <w:numPr>
          <w:ilvl w:val="1"/>
          <w:numId w:val="6"/>
        </w:numPr>
        <w:rPr>
          <w:sz w:val="18"/>
          <w:szCs w:val="18"/>
        </w:rPr>
      </w:pPr>
      <w:r w:rsidRPr="00691919">
        <w:rPr>
          <w:sz w:val="18"/>
          <w:szCs w:val="18"/>
        </w:rPr>
        <w:t>Insurance Information</w:t>
      </w:r>
    </w:p>
    <w:p w14:paraId="3E8C19D1" w14:textId="77777777" w:rsidR="004A516B" w:rsidRPr="00691919" w:rsidRDefault="004A516B" w:rsidP="004A516B">
      <w:pPr>
        <w:pStyle w:val="ListParagraph"/>
        <w:numPr>
          <w:ilvl w:val="1"/>
          <w:numId w:val="6"/>
        </w:numPr>
        <w:rPr>
          <w:sz w:val="18"/>
          <w:szCs w:val="18"/>
        </w:rPr>
      </w:pPr>
      <w:r w:rsidRPr="00691919">
        <w:rPr>
          <w:sz w:val="18"/>
          <w:szCs w:val="18"/>
        </w:rPr>
        <w:t>Maximum Occupancy</w:t>
      </w:r>
    </w:p>
    <w:p w14:paraId="1FC74BC8" w14:textId="77777777" w:rsidR="004A516B" w:rsidRPr="00691919" w:rsidRDefault="004A516B" w:rsidP="004A516B">
      <w:pPr>
        <w:pStyle w:val="ListParagraph"/>
        <w:numPr>
          <w:ilvl w:val="1"/>
          <w:numId w:val="6"/>
        </w:numPr>
        <w:rPr>
          <w:sz w:val="18"/>
          <w:szCs w:val="18"/>
        </w:rPr>
      </w:pPr>
      <w:r w:rsidRPr="00691919">
        <w:rPr>
          <w:sz w:val="18"/>
          <w:szCs w:val="18"/>
        </w:rPr>
        <w:t>Parking Capacity</w:t>
      </w:r>
    </w:p>
    <w:p w14:paraId="3BB2FDDD" w14:textId="77777777" w:rsidR="004A516B" w:rsidRPr="00691919" w:rsidRDefault="004A516B" w:rsidP="004A516B">
      <w:pPr>
        <w:pStyle w:val="ListParagraph"/>
        <w:numPr>
          <w:ilvl w:val="0"/>
          <w:numId w:val="6"/>
        </w:numPr>
        <w:rPr>
          <w:sz w:val="18"/>
          <w:szCs w:val="18"/>
        </w:rPr>
      </w:pPr>
      <w:r w:rsidRPr="00691919">
        <w:rPr>
          <w:sz w:val="18"/>
          <w:szCs w:val="18"/>
        </w:rPr>
        <w:t>Owner must also</w:t>
      </w:r>
    </w:p>
    <w:p w14:paraId="5CC1E8B1" w14:textId="77777777" w:rsidR="004A516B" w:rsidRPr="00691919" w:rsidRDefault="004A516B" w:rsidP="004A516B">
      <w:pPr>
        <w:pStyle w:val="ListParagraph"/>
        <w:numPr>
          <w:ilvl w:val="1"/>
          <w:numId w:val="6"/>
        </w:numPr>
        <w:rPr>
          <w:sz w:val="18"/>
          <w:szCs w:val="18"/>
        </w:rPr>
      </w:pPr>
      <w:r w:rsidRPr="00691919">
        <w:rPr>
          <w:sz w:val="18"/>
          <w:szCs w:val="18"/>
        </w:rPr>
        <w:t>Maintain a guest log</w:t>
      </w:r>
    </w:p>
    <w:p w14:paraId="1608AD3D" w14:textId="77777777" w:rsidR="004A516B" w:rsidRPr="00691919" w:rsidRDefault="004A516B" w:rsidP="004A516B">
      <w:pPr>
        <w:pStyle w:val="ListParagraph"/>
        <w:numPr>
          <w:ilvl w:val="1"/>
          <w:numId w:val="6"/>
        </w:numPr>
        <w:rPr>
          <w:sz w:val="18"/>
          <w:szCs w:val="18"/>
        </w:rPr>
      </w:pPr>
      <w:r w:rsidRPr="00691919">
        <w:rPr>
          <w:sz w:val="18"/>
          <w:szCs w:val="18"/>
        </w:rPr>
        <w:t>Provide HPOA rules to all guests prior to approval</w:t>
      </w:r>
    </w:p>
    <w:p w14:paraId="65EAB5F4" w14:textId="77777777" w:rsidR="004A516B" w:rsidRPr="00691919" w:rsidRDefault="004A516B" w:rsidP="004A516B">
      <w:pPr>
        <w:rPr>
          <w:sz w:val="18"/>
          <w:szCs w:val="18"/>
        </w:rPr>
      </w:pPr>
      <w:r w:rsidRPr="00691919">
        <w:rPr>
          <w:sz w:val="18"/>
          <w:szCs w:val="18"/>
        </w:rPr>
        <w:t>Minimum Standards of Conduct</w:t>
      </w:r>
    </w:p>
    <w:p w14:paraId="785345B4" w14:textId="77777777" w:rsidR="004A516B" w:rsidRPr="00691919" w:rsidRDefault="004A516B" w:rsidP="004A516B">
      <w:pPr>
        <w:pStyle w:val="ListParagraph"/>
        <w:numPr>
          <w:ilvl w:val="0"/>
          <w:numId w:val="7"/>
        </w:numPr>
        <w:rPr>
          <w:sz w:val="18"/>
          <w:szCs w:val="18"/>
        </w:rPr>
      </w:pPr>
      <w:r w:rsidRPr="00691919">
        <w:rPr>
          <w:sz w:val="18"/>
          <w:szCs w:val="18"/>
        </w:rPr>
        <w:t>All STR units must:</w:t>
      </w:r>
    </w:p>
    <w:p w14:paraId="2DA5F218" w14:textId="77777777" w:rsidR="004A516B" w:rsidRPr="00691919" w:rsidRDefault="004A516B" w:rsidP="004A516B">
      <w:pPr>
        <w:pStyle w:val="ListParagraph"/>
        <w:numPr>
          <w:ilvl w:val="1"/>
          <w:numId w:val="7"/>
        </w:numPr>
        <w:rPr>
          <w:sz w:val="18"/>
          <w:szCs w:val="18"/>
        </w:rPr>
      </w:pPr>
      <w:r w:rsidRPr="00691919">
        <w:rPr>
          <w:sz w:val="18"/>
          <w:szCs w:val="18"/>
        </w:rPr>
        <w:t>Post a tenant information sheet visibly inside the home</w:t>
      </w:r>
    </w:p>
    <w:p w14:paraId="5245452E" w14:textId="77777777" w:rsidR="004A516B" w:rsidRPr="00691919" w:rsidRDefault="004A516B" w:rsidP="004A516B">
      <w:pPr>
        <w:pStyle w:val="ListParagraph"/>
        <w:numPr>
          <w:ilvl w:val="1"/>
          <w:numId w:val="7"/>
        </w:numPr>
        <w:rPr>
          <w:sz w:val="18"/>
          <w:szCs w:val="18"/>
        </w:rPr>
      </w:pPr>
      <w:r w:rsidRPr="00691919">
        <w:rPr>
          <w:sz w:val="18"/>
          <w:szCs w:val="18"/>
        </w:rPr>
        <w:t>Display an exterior placard showing occupancy and contact information</w:t>
      </w:r>
    </w:p>
    <w:p w14:paraId="467BD3F8" w14:textId="77777777" w:rsidR="004A516B" w:rsidRPr="00691919" w:rsidRDefault="004A516B" w:rsidP="004A516B">
      <w:pPr>
        <w:pStyle w:val="ListParagraph"/>
        <w:numPr>
          <w:ilvl w:val="1"/>
          <w:numId w:val="7"/>
        </w:numPr>
        <w:rPr>
          <w:sz w:val="18"/>
          <w:szCs w:val="18"/>
        </w:rPr>
      </w:pPr>
      <w:r w:rsidRPr="00691919">
        <w:rPr>
          <w:sz w:val="18"/>
          <w:szCs w:val="18"/>
        </w:rPr>
        <w:t>Ensure guests comply with HPOA rules</w:t>
      </w:r>
    </w:p>
    <w:p w14:paraId="177FBE44" w14:textId="77777777" w:rsidR="004A516B" w:rsidRPr="00691919" w:rsidRDefault="004A516B" w:rsidP="004A516B">
      <w:pPr>
        <w:pStyle w:val="ListParagraph"/>
        <w:numPr>
          <w:ilvl w:val="1"/>
          <w:numId w:val="7"/>
        </w:numPr>
        <w:rPr>
          <w:sz w:val="18"/>
          <w:szCs w:val="18"/>
        </w:rPr>
      </w:pPr>
      <w:r w:rsidRPr="00691919">
        <w:rPr>
          <w:sz w:val="18"/>
          <w:szCs w:val="18"/>
        </w:rPr>
        <w:t>Prevent nuisances, noise disturbances, and illegal activity</w:t>
      </w:r>
    </w:p>
    <w:p w14:paraId="1AB30322" w14:textId="77777777" w:rsidR="004A516B" w:rsidRPr="00691919" w:rsidRDefault="004A516B" w:rsidP="004A516B">
      <w:pPr>
        <w:pStyle w:val="ListParagraph"/>
        <w:numPr>
          <w:ilvl w:val="0"/>
          <w:numId w:val="7"/>
        </w:numPr>
        <w:rPr>
          <w:sz w:val="18"/>
          <w:szCs w:val="18"/>
        </w:rPr>
      </w:pPr>
      <w:r w:rsidRPr="00691919">
        <w:rPr>
          <w:sz w:val="18"/>
          <w:szCs w:val="18"/>
        </w:rPr>
        <w:t>Failure to comply with these Minimum Conduct Standards may result in fines or suspension of STR privileges</w:t>
      </w:r>
    </w:p>
    <w:p w14:paraId="608BED51" w14:textId="77777777" w:rsidR="004A516B" w:rsidRPr="00691919" w:rsidRDefault="004A516B" w:rsidP="004A516B">
      <w:pPr>
        <w:rPr>
          <w:sz w:val="18"/>
          <w:szCs w:val="18"/>
        </w:rPr>
      </w:pPr>
      <w:r w:rsidRPr="00691919">
        <w:rPr>
          <w:sz w:val="18"/>
          <w:szCs w:val="18"/>
        </w:rPr>
        <w:t>Safety &amp; Compliance</w:t>
      </w:r>
    </w:p>
    <w:p w14:paraId="731C1E94" w14:textId="77777777" w:rsidR="004A516B" w:rsidRPr="00691919" w:rsidRDefault="004A516B" w:rsidP="004A516B">
      <w:pPr>
        <w:pStyle w:val="ListParagraph"/>
        <w:numPr>
          <w:ilvl w:val="0"/>
          <w:numId w:val="8"/>
        </w:numPr>
        <w:rPr>
          <w:sz w:val="18"/>
          <w:szCs w:val="18"/>
        </w:rPr>
      </w:pPr>
      <w:r w:rsidRPr="00691919">
        <w:rPr>
          <w:sz w:val="18"/>
          <w:szCs w:val="18"/>
        </w:rPr>
        <w:t>Mandatory</w:t>
      </w:r>
    </w:p>
    <w:p w14:paraId="18CE1206" w14:textId="77777777" w:rsidR="004A516B" w:rsidRPr="00691919" w:rsidRDefault="004A516B" w:rsidP="004A516B">
      <w:pPr>
        <w:pStyle w:val="ListParagraph"/>
        <w:numPr>
          <w:ilvl w:val="1"/>
          <w:numId w:val="8"/>
        </w:numPr>
        <w:rPr>
          <w:sz w:val="18"/>
          <w:szCs w:val="18"/>
        </w:rPr>
      </w:pPr>
      <w:r w:rsidRPr="00691919">
        <w:rPr>
          <w:sz w:val="18"/>
          <w:szCs w:val="18"/>
        </w:rPr>
        <w:t>Fire extinguishers on each level</w:t>
      </w:r>
    </w:p>
    <w:p w14:paraId="34962634" w14:textId="77777777" w:rsidR="004A516B" w:rsidRPr="00691919" w:rsidRDefault="004A516B" w:rsidP="004A516B">
      <w:pPr>
        <w:pStyle w:val="ListParagraph"/>
        <w:numPr>
          <w:ilvl w:val="1"/>
          <w:numId w:val="8"/>
        </w:numPr>
        <w:rPr>
          <w:sz w:val="18"/>
          <w:szCs w:val="18"/>
        </w:rPr>
      </w:pPr>
      <w:r w:rsidRPr="00691919">
        <w:rPr>
          <w:sz w:val="18"/>
          <w:szCs w:val="18"/>
        </w:rPr>
        <w:t>Unobstructed egress pathways</w:t>
      </w:r>
    </w:p>
    <w:p w14:paraId="7F44714D" w14:textId="77777777" w:rsidR="004A516B" w:rsidRPr="00691919" w:rsidRDefault="004A516B" w:rsidP="004A516B">
      <w:pPr>
        <w:pStyle w:val="ListParagraph"/>
        <w:numPr>
          <w:ilvl w:val="1"/>
          <w:numId w:val="8"/>
        </w:numPr>
        <w:rPr>
          <w:sz w:val="18"/>
          <w:szCs w:val="18"/>
        </w:rPr>
      </w:pPr>
      <w:r w:rsidRPr="00691919">
        <w:rPr>
          <w:sz w:val="18"/>
          <w:szCs w:val="18"/>
        </w:rPr>
        <w:t>Working smoke and CO alarms</w:t>
      </w:r>
    </w:p>
    <w:p w14:paraId="7FBBA40F" w14:textId="77777777" w:rsidR="004A516B" w:rsidRPr="00691919" w:rsidRDefault="004A516B" w:rsidP="004A516B">
      <w:pPr>
        <w:pStyle w:val="ListParagraph"/>
        <w:numPr>
          <w:ilvl w:val="1"/>
          <w:numId w:val="8"/>
        </w:numPr>
        <w:rPr>
          <w:sz w:val="18"/>
          <w:szCs w:val="18"/>
        </w:rPr>
      </w:pPr>
      <w:r w:rsidRPr="00691919">
        <w:rPr>
          <w:sz w:val="18"/>
          <w:szCs w:val="18"/>
        </w:rPr>
        <w:lastRenderedPageBreak/>
        <w:t>Accurate advertising of occupying and parking</w:t>
      </w:r>
    </w:p>
    <w:p w14:paraId="5C91D4D9" w14:textId="77777777" w:rsidR="004A516B" w:rsidRPr="00691919" w:rsidRDefault="004A516B" w:rsidP="004A516B">
      <w:pPr>
        <w:pStyle w:val="ListParagraph"/>
        <w:numPr>
          <w:ilvl w:val="1"/>
          <w:numId w:val="8"/>
        </w:numPr>
        <w:rPr>
          <w:sz w:val="18"/>
          <w:szCs w:val="18"/>
        </w:rPr>
      </w:pPr>
      <w:r w:rsidRPr="00691919">
        <w:rPr>
          <w:sz w:val="18"/>
          <w:szCs w:val="18"/>
        </w:rPr>
        <w:t>Immediate evacuation in case of official emergency orders</w:t>
      </w:r>
    </w:p>
    <w:p w14:paraId="619F7D58" w14:textId="77777777" w:rsidR="004A516B" w:rsidRPr="00691919" w:rsidRDefault="004A516B" w:rsidP="004A516B">
      <w:pPr>
        <w:rPr>
          <w:sz w:val="18"/>
          <w:szCs w:val="18"/>
        </w:rPr>
      </w:pPr>
      <w:r w:rsidRPr="00691919">
        <w:rPr>
          <w:sz w:val="18"/>
          <w:szCs w:val="18"/>
        </w:rPr>
        <w:t>Enforcement &amp; Penalties</w:t>
      </w:r>
    </w:p>
    <w:p w14:paraId="3E98841E" w14:textId="6E1511D4" w:rsidR="004A516B" w:rsidRPr="00691919" w:rsidRDefault="004A516B" w:rsidP="004A516B">
      <w:pPr>
        <w:pStyle w:val="ListParagraph"/>
        <w:numPr>
          <w:ilvl w:val="0"/>
          <w:numId w:val="9"/>
        </w:numPr>
        <w:rPr>
          <w:sz w:val="18"/>
          <w:szCs w:val="18"/>
        </w:rPr>
      </w:pPr>
      <w:r w:rsidRPr="00691919">
        <w:rPr>
          <w:sz w:val="18"/>
          <w:szCs w:val="18"/>
        </w:rPr>
        <w:t>Violations will be enforced as follow</w:t>
      </w:r>
      <w:r w:rsidR="00923DE1">
        <w:rPr>
          <w:sz w:val="18"/>
          <w:szCs w:val="18"/>
        </w:rPr>
        <w:t>s</w:t>
      </w:r>
      <w:r w:rsidRPr="00691919">
        <w:rPr>
          <w:sz w:val="18"/>
          <w:szCs w:val="18"/>
        </w:rPr>
        <w:t>:</w:t>
      </w:r>
    </w:p>
    <w:p w14:paraId="7C1142FE" w14:textId="77777777" w:rsidR="004A516B" w:rsidRPr="00691919" w:rsidRDefault="004A516B" w:rsidP="004A516B">
      <w:pPr>
        <w:pStyle w:val="ListParagraph"/>
        <w:numPr>
          <w:ilvl w:val="1"/>
          <w:numId w:val="9"/>
        </w:numPr>
        <w:rPr>
          <w:sz w:val="18"/>
          <w:szCs w:val="18"/>
        </w:rPr>
      </w:pPr>
      <w:r w:rsidRPr="00691919">
        <w:rPr>
          <w:sz w:val="18"/>
          <w:szCs w:val="18"/>
        </w:rPr>
        <w:t>First violation: Written warning</w:t>
      </w:r>
    </w:p>
    <w:p w14:paraId="3D441125" w14:textId="77777777" w:rsidR="004A516B" w:rsidRPr="00691919" w:rsidRDefault="004A516B" w:rsidP="004A516B">
      <w:pPr>
        <w:pStyle w:val="ListParagraph"/>
        <w:numPr>
          <w:ilvl w:val="1"/>
          <w:numId w:val="9"/>
        </w:numPr>
        <w:rPr>
          <w:sz w:val="18"/>
          <w:szCs w:val="18"/>
        </w:rPr>
      </w:pPr>
      <w:r w:rsidRPr="00691919">
        <w:rPr>
          <w:sz w:val="18"/>
          <w:szCs w:val="18"/>
        </w:rPr>
        <w:t>Second violation: $100 fine</w:t>
      </w:r>
    </w:p>
    <w:p w14:paraId="7752907B" w14:textId="77777777" w:rsidR="004A516B" w:rsidRPr="00691919" w:rsidRDefault="004A516B" w:rsidP="004A516B">
      <w:pPr>
        <w:pStyle w:val="ListParagraph"/>
        <w:numPr>
          <w:ilvl w:val="1"/>
          <w:numId w:val="9"/>
        </w:numPr>
        <w:rPr>
          <w:sz w:val="18"/>
          <w:szCs w:val="18"/>
        </w:rPr>
      </w:pPr>
      <w:r w:rsidRPr="00691919">
        <w:rPr>
          <w:sz w:val="18"/>
          <w:szCs w:val="18"/>
        </w:rPr>
        <w:t>Third violation: $250 fine</w:t>
      </w:r>
    </w:p>
    <w:p w14:paraId="357DA8EF" w14:textId="77777777" w:rsidR="004A516B" w:rsidRPr="00691919" w:rsidRDefault="004A516B" w:rsidP="004A516B">
      <w:pPr>
        <w:pStyle w:val="ListParagraph"/>
        <w:numPr>
          <w:ilvl w:val="1"/>
          <w:numId w:val="9"/>
        </w:numPr>
        <w:rPr>
          <w:sz w:val="18"/>
          <w:szCs w:val="18"/>
        </w:rPr>
      </w:pPr>
      <w:r w:rsidRPr="00691919">
        <w:rPr>
          <w:sz w:val="18"/>
          <w:szCs w:val="18"/>
        </w:rPr>
        <w:t>Subsequent violations: Up to $500 each</w:t>
      </w:r>
    </w:p>
    <w:p w14:paraId="30C6A22E" w14:textId="77777777" w:rsidR="004A516B" w:rsidRPr="00691919" w:rsidRDefault="004A516B" w:rsidP="004A516B">
      <w:pPr>
        <w:pStyle w:val="ListParagraph"/>
        <w:numPr>
          <w:ilvl w:val="0"/>
          <w:numId w:val="9"/>
        </w:numPr>
        <w:rPr>
          <w:sz w:val="18"/>
          <w:szCs w:val="18"/>
        </w:rPr>
      </w:pPr>
      <w:r w:rsidRPr="00691919">
        <w:rPr>
          <w:sz w:val="18"/>
          <w:szCs w:val="18"/>
        </w:rPr>
        <w:t>The HPOA reserves the right to:</w:t>
      </w:r>
    </w:p>
    <w:p w14:paraId="4F4891E1" w14:textId="77777777" w:rsidR="004A516B" w:rsidRPr="00691919" w:rsidRDefault="004A516B" w:rsidP="004A516B">
      <w:pPr>
        <w:pStyle w:val="ListParagraph"/>
        <w:numPr>
          <w:ilvl w:val="1"/>
          <w:numId w:val="9"/>
        </w:numPr>
        <w:rPr>
          <w:sz w:val="18"/>
          <w:szCs w:val="18"/>
        </w:rPr>
      </w:pPr>
      <w:proofErr w:type="gramStart"/>
      <w:r w:rsidRPr="00691919">
        <w:rPr>
          <w:sz w:val="18"/>
          <w:szCs w:val="18"/>
        </w:rPr>
        <w:t>Suspend</w:t>
      </w:r>
      <w:proofErr w:type="gramEnd"/>
      <w:r w:rsidRPr="00691919">
        <w:rPr>
          <w:sz w:val="18"/>
          <w:szCs w:val="18"/>
        </w:rPr>
        <w:t xml:space="preserve"> STR privileges</w:t>
      </w:r>
    </w:p>
    <w:p w14:paraId="2E115668" w14:textId="77777777" w:rsidR="004A516B" w:rsidRPr="00691919" w:rsidRDefault="004A516B" w:rsidP="004A516B">
      <w:pPr>
        <w:pStyle w:val="ListParagraph"/>
        <w:numPr>
          <w:ilvl w:val="1"/>
          <w:numId w:val="9"/>
        </w:numPr>
        <w:rPr>
          <w:sz w:val="18"/>
          <w:szCs w:val="18"/>
        </w:rPr>
      </w:pPr>
      <w:r w:rsidRPr="00691919">
        <w:rPr>
          <w:sz w:val="18"/>
          <w:szCs w:val="18"/>
        </w:rPr>
        <w:t>Seek injunctive relief</w:t>
      </w:r>
    </w:p>
    <w:p w14:paraId="6A2C9C4F" w14:textId="77777777" w:rsidR="004A516B" w:rsidRPr="00691919" w:rsidRDefault="004A516B" w:rsidP="004A516B">
      <w:pPr>
        <w:pStyle w:val="ListParagraph"/>
        <w:numPr>
          <w:ilvl w:val="1"/>
          <w:numId w:val="9"/>
        </w:numPr>
        <w:rPr>
          <w:sz w:val="18"/>
          <w:szCs w:val="18"/>
        </w:rPr>
      </w:pPr>
      <w:r w:rsidRPr="00691919">
        <w:rPr>
          <w:sz w:val="18"/>
          <w:szCs w:val="18"/>
        </w:rPr>
        <w:t>Charge for damage or legal costs</w:t>
      </w:r>
    </w:p>
    <w:p w14:paraId="338026C0" w14:textId="28309535" w:rsidR="004A516B" w:rsidRPr="00691919" w:rsidRDefault="00923DE1" w:rsidP="0096492D">
      <w:pPr>
        <w:rPr>
          <w:bCs/>
          <w:color w:val="000000" w:themeColor="text1"/>
          <w:sz w:val="18"/>
          <w:szCs w:val="18"/>
        </w:rPr>
      </w:pPr>
      <w:r>
        <w:rPr>
          <w:bCs/>
          <w:color w:val="000000" w:themeColor="text1"/>
          <w:sz w:val="18"/>
          <w:szCs w:val="18"/>
        </w:rPr>
        <w:t>__________________________________________________________________________________________________________________________</w:t>
      </w:r>
    </w:p>
    <w:p w14:paraId="3E3F9365" w14:textId="77777777" w:rsidR="00D03880" w:rsidRPr="00691919" w:rsidRDefault="00D03880" w:rsidP="00923DE1">
      <w:pPr>
        <w:rPr>
          <w:sz w:val="18"/>
          <w:szCs w:val="18"/>
        </w:rPr>
      </w:pPr>
      <w:r w:rsidRPr="005A2EB2">
        <w:rPr>
          <w:b/>
          <w:bCs/>
          <w:i/>
          <w:iCs/>
        </w:rPr>
        <w:t>Proposal 6</w:t>
      </w:r>
      <w:r w:rsidRPr="00691919">
        <w:rPr>
          <w:sz w:val="18"/>
          <w:szCs w:val="18"/>
        </w:rPr>
        <w:t xml:space="preserve">. </w:t>
      </w:r>
      <w:r w:rsidRPr="003A123D">
        <w:rPr>
          <w:b/>
          <w:bCs/>
          <w:i/>
          <w:iCs/>
        </w:rPr>
        <w:t>Add “POWER OF SALE” clause to Restriction Paragraph 11</w:t>
      </w:r>
    </w:p>
    <w:p w14:paraId="28065632" w14:textId="77777777" w:rsidR="00D03880" w:rsidRPr="00691919" w:rsidRDefault="00D03880" w:rsidP="00D03880">
      <w:pPr>
        <w:rPr>
          <w:sz w:val="18"/>
          <w:szCs w:val="18"/>
        </w:rPr>
      </w:pPr>
      <w:r w:rsidRPr="00691919">
        <w:rPr>
          <w:sz w:val="18"/>
          <w:szCs w:val="18"/>
        </w:rPr>
        <w:t>Restriction Paragraph 11 addition.</w:t>
      </w:r>
    </w:p>
    <w:p w14:paraId="1625811A" w14:textId="209B772B" w:rsidR="00D03880" w:rsidRDefault="00EA235C" w:rsidP="00D03880">
      <w:pPr>
        <w:rPr>
          <w:sz w:val="18"/>
          <w:szCs w:val="18"/>
        </w:rPr>
      </w:pPr>
      <w:r>
        <w:rPr>
          <w:sz w:val="18"/>
          <w:szCs w:val="18"/>
        </w:rPr>
        <w:t>As required by Texas State Property Code Chapter 209, after the first and second formal notices have been provided to the owner, i</w:t>
      </w:r>
      <w:r w:rsidR="00D03880" w:rsidRPr="00691919">
        <w:rPr>
          <w:sz w:val="18"/>
          <w:szCs w:val="18"/>
        </w:rPr>
        <w:t>f any Assessment and other charges remains unpaid for 3 days, after the due date, the Board of Directors may declare the entire balance of the dues and any other assessments due, and the Harbor Point Owners Association shall have the right to foreclose the assessment by non-judicial foreclosure in accordance with the laws of the State of Texas, and in such event, Harbor Point Owners Association, acting through its designated trustee, shall have the power of sale to sell the property to the highest bidder for cash at the Brown County Courthouse steps in accordance with the procedures authorized by Chapter 209 of the Texas Property Code and Section 51.002 of the Texas Property Code.</w:t>
      </w:r>
    </w:p>
    <w:p w14:paraId="0D815D3F" w14:textId="77777777" w:rsidR="0009719C" w:rsidRPr="0009719C" w:rsidRDefault="0009719C" w:rsidP="0009719C">
      <w:pPr>
        <w:rPr>
          <w:sz w:val="18"/>
          <w:szCs w:val="18"/>
        </w:rPr>
      </w:pPr>
      <w:r w:rsidRPr="0009719C">
        <w:rPr>
          <w:sz w:val="18"/>
          <w:szCs w:val="18"/>
        </w:rPr>
        <w:t>Note:</w:t>
      </w:r>
      <w:r w:rsidRPr="0009719C">
        <w:rPr>
          <w:sz w:val="18"/>
          <w:szCs w:val="18"/>
        </w:rPr>
        <w:tab/>
        <w:t xml:space="preserve">Harbor Point Owners Association (HPOA) reserves the first right of refusal on any property the HPOA receives through </w:t>
      </w:r>
      <w:proofErr w:type="gramStart"/>
      <w:r w:rsidRPr="0009719C">
        <w:rPr>
          <w:sz w:val="18"/>
          <w:szCs w:val="18"/>
        </w:rPr>
        <w:t>the  State</w:t>
      </w:r>
      <w:proofErr w:type="gramEnd"/>
      <w:r w:rsidRPr="0009719C">
        <w:rPr>
          <w:sz w:val="18"/>
          <w:szCs w:val="18"/>
        </w:rPr>
        <w:t xml:space="preserve"> of Texas property foreclosure proceedings that </w:t>
      </w:r>
      <w:proofErr w:type="gramStart"/>
      <w:r w:rsidRPr="0009719C">
        <w:rPr>
          <w:sz w:val="18"/>
          <w:szCs w:val="18"/>
        </w:rPr>
        <w:t>is</w:t>
      </w:r>
      <w:proofErr w:type="gramEnd"/>
      <w:r w:rsidRPr="0009719C">
        <w:rPr>
          <w:sz w:val="18"/>
          <w:szCs w:val="18"/>
        </w:rPr>
        <w:t xml:space="preserve"> deemed beneficial for the HPOA members. </w:t>
      </w:r>
    </w:p>
    <w:p w14:paraId="36E2DF94" w14:textId="77777777" w:rsidR="0009719C" w:rsidRPr="0009719C" w:rsidRDefault="0009719C" w:rsidP="0009719C">
      <w:pPr>
        <w:rPr>
          <w:sz w:val="18"/>
          <w:szCs w:val="18"/>
        </w:rPr>
      </w:pPr>
      <w:r w:rsidRPr="0009719C">
        <w:rPr>
          <w:sz w:val="18"/>
          <w:szCs w:val="18"/>
        </w:rPr>
        <w:t>Any foreclosure properties to be sold will be processed through an appointed committee consisting of non-Board of Director members.</w:t>
      </w:r>
    </w:p>
    <w:p w14:paraId="650D4053" w14:textId="77777777" w:rsidR="0009719C" w:rsidRDefault="0009719C" w:rsidP="00D03880">
      <w:pPr>
        <w:rPr>
          <w:sz w:val="18"/>
          <w:szCs w:val="18"/>
        </w:rPr>
      </w:pPr>
    </w:p>
    <w:p w14:paraId="0DA0420E" w14:textId="77777777" w:rsidR="0009719C" w:rsidRDefault="0009719C" w:rsidP="00D03880">
      <w:pPr>
        <w:rPr>
          <w:sz w:val="18"/>
          <w:szCs w:val="18"/>
        </w:rPr>
      </w:pPr>
    </w:p>
    <w:p w14:paraId="4B42C30F" w14:textId="77777777" w:rsidR="0009719C" w:rsidRPr="00691919" w:rsidRDefault="0009719C" w:rsidP="00D03880">
      <w:pPr>
        <w:rPr>
          <w:sz w:val="18"/>
          <w:szCs w:val="18"/>
        </w:rPr>
      </w:pPr>
    </w:p>
    <w:p w14:paraId="36232055" w14:textId="77777777" w:rsidR="0096492D" w:rsidRDefault="0096492D"/>
    <w:p w14:paraId="0D7C3E95" w14:textId="77777777" w:rsidR="0096492D" w:rsidRDefault="0096492D"/>
    <w:p w14:paraId="5DFADAE8" w14:textId="77777777" w:rsidR="00D73C63" w:rsidRDefault="00D73C63"/>
    <w:p w14:paraId="4B5DECB1" w14:textId="77777777" w:rsidR="00255C83" w:rsidRDefault="00255C83"/>
    <w:sectPr w:rsidR="00255C83" w:rsidSect="00255C83">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0F5"/>
    <w:multiLevelType w:val="hybridMultilevel"/>
    <w:tmpl w:val="82EAC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70FD4"/>
    <w:multiLevelType w:val="hybridMultilevel"/>
    <w:tmpl w:val="253268F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2727E"/>
    <w:multiLevelType w:val="hybridMultilevel"/>
    <w:tmpl w:val="79CE4364"/>
    <w:lvl w:ilvl="0" w:tplc="74EA99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9765D6"/>
    <w:multiLevelType w:val="hybridMultilevel"/>
    <w:tmpl w:val="2136877C"/>
    <w:lvl w:ilvl="0" w:tplc="6908DC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D204E8"/>
    <w:multiLevelType w:val="hybridMultilevel"/>
    <w:tmpl w:val="C3644FB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21449"/>
    <w:multiLevelType w:val="hybridMultilevel"/>
    <w:tmpl w:val="DAC07D34"/>
    <w:lvl w:ilvl="0" w:tplc="C936A5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4B5D75"/>
    <w:multiLevelType w:val="hybridMultilevel"/>
    <w:tmpl w:val="BE347C08"/>
    <w:lvl w:ilvl="0" w:tplc="9DDEE0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183E7C"/>
    <w:multiLevelType w:val="hybridMultilevel"/>
    <w:tmpl w:val="802E02BA"/>
    <w:lvl w:ilvl="0" w:tplc="DE9CA6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316D88"/>
    <w:multiLevelType w:val="hybridMultilevel"/>
    <w:tmpl w:val="54A6BB98"/>
    <w:lvl w:ilvl="0" w:tplc="0FA6A9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9561325">
    <w:abstractNumId w:val="0"/>
  </w:num>
  <w:num w:numId="2" w16cid:durableId="385222888">
    <w:abstractNumId w:val="4"/>
  </w:num>
  <w:num w:numId="3" w16cid:durableId="146216464">
    <w:abstractNumId w:val="1"/>
  </w:num>
  <w:num w:numId="4" w16cid:durableId="71003189">
    <w:abstractNumId w:val="8"/>
  </w:num>
  <w:num w:numId="5" w16cid:durableId="2002999674">
    <w:abstractNumId w:val="7"/>
  </w:num>
  <w:num w:numId="6" w16cid:durableId="303244014">
    <w:abstractNumId w:val="6"/>
  </w:num>
  <w:num w:numId="7" w16cid:durableId="7412478">
    <w:abstractNumId w:val="2"/>
  </w:num>
  <w:num w:numId="8" w16cid:durableId="1706321335">
    <w:abstractNumId w:val="5"/>
  </w:num>
  <w:num w:numId="9" w16cid:durableId="437525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A8"/>
    <w:rsid w:val="000116E3"/>
    <w:rsid w:val="0009719C"/>
    <w:rsid w:val="001256C9"/>
    <w:rsid w:val="00143FB0"/>
    <w:rsid w:val="002033C2"/>
    <w:rsid w:val="0020732D"/>
    <w:rsid w:val="00255C83"/>
    <w:rsid w:val="003A123D"/>
    <w:rsid w:val="003C6FFB"/>
    <w:rsid w:val="003F624C"/>
    <w:rsid w:val="00446EA5"/>
    <w:rsid w:val="004A516B"/>
    <w:rsid w:val="005A2EB2"/>
    <w:rsid w:val="00650A26"/>
    <w:rsid w:val="00691919"/>
    <w:rsid w:val="007C3D41"/>
    <w:rsid w:val="007E6907"/>
    <w:rsid w:val="00884C10"/>
    <w:rsid w:val="00923DE1"/>
    <w:rsid w:val="0096492D"/>
    <w:rsid w:val="009E6497"/>
    <w:rsid w:val="00AD4AB8"/>
    <w:rsid w:val="00B217C1"/>
    <w:rsid w:val="00B90FA8"/>
    <w:rsid w:val="00D03880"/>
    <w:rsid w:val="00D73C63"/>
    <w:rsid w:val="00EA235C"/>
    <w:rsid w:val="00F2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8D96"/>
  <w15:chartTrackingRefBased/>
  <w15:docId w15:val="{BE1A8817-E4A2-47A3-9D45-5C042CD3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83"/>
  </w:style>
  <w:style w:type="paragraph" w:styleId="Heading1">
    <w:name w:val="heading 1"/>
    <w:basedOn w:val="Normal"/>
    <w:next w:val="Normal"/>
    <w:link w:val="Heading1Char"/>
    <w:uiPriority w:val="9"/>
    <w:qFormat/>
    <w:rsid w:val="00B90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FA8"/>
    <w:rPr>
      <w:rFonts w:eastAsiaTheme="majorEastAsia" w:cstheme="majorBidi"/>
      <w:color w:val="272727" w:themeColor="text1" w:themeTint="D8"/>
    </w:rPr>
  </w:style>
  <w:style w:type="paragraph" w:styleId="Title">
    <w:name w:val="Title"/>
    <w:basedOn w:val="Normal"/>
    <w:next w:val="Normal"/>
    <w:link w:val="TitleChar"/>
    <w:uiPriority w:val="10"/>
    <w:qFormat/>
    <w:rsid w:val="00B90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FA8"/>
    <w:pPr>
      <w:spacing w:before="160"/>
      <w:jc w:val="center"/>
    </w:pPr>
    <w:rPr>
      <w:i/>
      <w:iCs/>
      <w:color w:val="404040" w:themeColor="text1" w:themeTint="BF"/>
    </w:rPr>
  </w:style>
  <w:style w:type="character" w:customStyle="1" w:styleId="QuoteChar">
    <w:name w:val="Quote Char"/>
    <w:basedOn w:val="DefaultParagraphFont"/>
    <w:link w:val="Quote"/>
    <w:uiPriority w:val="29"/>
    <w:rsid w:val="00B90FA8"/>
    <w:rPr>
      <w:i/>
      <w:iCs/>
      <w:color w:val="404040" w:themeColor="text1" w:themeTint="BF"/>
    </w:rPr>
  </w:style>
  <w:style w:type="paragraph" w:styleId="ListParagraph">
    <w:name w:val="List Paragraph"/>
    <w:basedOn w:val="Normal"/>
    <w:uiPriority w:val="34"/>
    <w:qFormat/>
    <w:rsid w:val="00B90FA8"/>
    <w:pPr>
      <w:ind w:left="720"/>
      <w:contextualSpacing/>
    </w:pPr>
  </w:style>
  <w:style w:type="character" w:styleId="IntenseEmphasis">
    <w:name w:val="Intense Emphasis"/>
    <w:basedOn w:val="DefaultParagraphFont"/>
    <w:uiPriority w:val="21"/>
    <w:qFormat/>
    <w:rsid w:val="00B90FA8"/>
    <w:rPr>
      <w:i/>
      <w:iCs/>
      <w:color w:val="0F4761" w:themeColor="accent1" w:themeShade="BF"/>
    </w:rPr>
  </w:style>
  <w:style w:type="paragraph" w:styleId="IntenseQuote">
    <w:name w:val="Intense Quote"/>
    <w:basedOn w:val="Normal"/>
    <w:next w:val="Normal"/>
    <w:link w:val="IntenseQuoteChar"/>
    <w:uiPriority w:val="30"/>
    <w:qFormat/>
    <w:rsid w:val="00B90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FA8"/>
    <w:rPr>
      <w:i/>
      <w:iCs/>
      <w:color w:val="0F4761" w:themeColor="accent1" w:themeShade="BF"/>
    </w:rPr>
  </w:style>
  <w:style w:type="character" w:styleId="IntenseReference">
    <w:name w:val="Intense Reference"/>
    <w:basedOn w:val="DefaultParagraphFont"/>
    <w:uiPriority w:val="32"/>
    <w:qFormat/>
    <w:rsid w:val="00B90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4387</Words>
  <Characters>23081</Characters>
  <Application>Microsoft Office Word</Application>
  <DocSecurity>0</DocSecurity>
  <Lines>316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Templeton</dc:creator>
  <cp:keywords/>
  <dc:description/>
  <cp:lastModifiedBy>Roger Templeton</cp:lastModifiedBy>
  <cp:revision>15</cp:revision>
  <cp:lastPrinted>2026-05-21T02:40:00Z</cp:lastPrinted>
  <dcterms:created xsi:type="dcterms:W3CDTF">2026-05-21T02:12:00Z</dcterms:created>
  <dcterms:modified xsi:type="dcterms:W3CDTF">2026-06-08T23:45:00Z</dcterms:modified>
</cp:coreProperties>
</file>