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EA34A" w14:textId="00D45846" w:rsidR="007E6907" w:rsidRDefault="00131D53" w:rsidP="00131D53">
      <w:pPr>
        <w:jc w:val="center"/>
      </w:pPr>
      <w:r>
        <w:t>2025 Annual Meeting Ballot Proposal #1</w:t>
      </w:r>
    </w:p>
    <w:p w14:paraId="76FD02FF" w14:textId="77777777" w:rsidR="00131D53" w:rsidRDefault="00131D53" w:rsidP="00131D53"/>
    <w:p w14:paraId="48EF9C41" w14:textId="006A65E4" w:rsidR="00131D53" w:rsidRPr="00131D53" w:rsidRDefault="00131D53" w:rsidP="00131D53">
      <w:pPr>
        <w:jc w:val="both"/>
      </w:pPr>
      <w:r>
        <w:t xml:space="preserve">Proposal #1 – Harbor Point Owners Association is proposing an addition to the By-Laws, Article One, Section 3, for a one-time Special Assessment for </w:t>
      </w:r>
      <w:r>
        <w:rPr>
          <w:b/>
          <w:bCs/>
        </w:rPr>
        <w:t>ROAD REPAIRS</w:t>
      </w:r>
      <w:r>
        <w:t xml:space="preserve"> in the amount of $200.00 to be paid by June 30, 2026.</w:t>
      </w:r>
    </w:p>
    <w:sectPr w:rsidR="00131D53" w:rsidRPr="00131D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D53"/>
    <w:rsid w:val="001256C9"/>
    <w:rsid w:val="00131D53"/>
    <w:rsid w:val="002033C2"/>
    <w:rsid w:val="00446EA5"/>
    <w:rsid w:val="007C3D41"/>
    <w:rsid w:val="007E6907"/>
    <w:rsid w:val="00AD4AB8"/>
    <w:rsid w:val="00EC1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6934F"/>
  <w15:chartTrackingRefBased/>
  <w15:docId w15:val="{DE02ABA2-106E-4FED-990D-7440162F7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1D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1D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1D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1D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1D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1D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1D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1D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1D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1D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1D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1D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1D5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1D5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1D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1D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1D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1D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1D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1D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1D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1D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1D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1D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1D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1D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1D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1D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1D5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Templeton</dc:creator>
  <cp:keywords/>
  <dc:description/>
  <cp:lastModifiedBy>Roger Templeton</cp:lastModifiedBy>
  <cp:revision>1</cp:revision>
  <dcterms:created xsi:type="dcterms:W3CDTF">2025-06-05T02:08:00Z</dcterms:created>
  <dcterms:modified xsi:type="dcterms:W3CDTF">2025-06-05T02:15:00Z</dcterms:modified>
</cp:coreProperties>
</file>